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24684E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A182F" w:rsidRDefault="005A063B" w:rsidP="0024684E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пятой</w:t>
            </w:r>
            <w:r w:rsidR="006A182F">
              <w:rPr>
                <w:rFonts w:ascii="Arial" w:hAnsi="Arial"/>
                <w:b/>
                <w:spacing w:val="40"/>
              </w:rPr>
              <w:t xml:space="preserve"> сессии третьего созыва</w:t>
            </w:r>
          </w:p>
        </w:tc>
        <w:tc>
          <w:tcPr>
            <w:tcW w:w="1880" w:type="dxa"/>
          </w:tcPr>
          <w:p w:rsidR="0024684E" w:rsidRDefault="00262E6B" w:rsidP="0024684E">
            <w:pPr>
              <w:ind w:left="290" w:right="-70"/>
              <w:jc w:val="center"/>
              <w:rPr>
                <w:rFonts w:ascii="Áàëòèêà" w:hAnsi="Áàëòèêà"/>
              </w:rPr>
            </w:pPr>
            <w:r>
              <w:rPr>
                <w:rFonts w:ascii="Áàëòèêà" w:hAnsi="Áàëòèêà"/>
                <w:noProof/>
              </w:rPr>
              <w:drawing>
                <wp:inline distT="0" distB="0" distL="0" distR="0">
                  <wp:extent cx="84772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4684E" w:rsidRDefault="0024684E" w:rsidP="0024684E"/>
    <w:p w:rsidR="0024684E" w:rsidRDefault="00542597" w:rsidP="0024684E">
      <w:pPr>
        <w:rPr>
          <w:b/>
          <w:i/>
        </w:rPr>
      </w:pPr>
      <w:r>
        <w:rPr>
          <w:b/>
          <w:i/>
        </w:rPr>
        <w:t>«</w:t>
      </w:r>
      <w:r w:rsidR="00B43504">
        <w:rPr>
          <w:b/>
          <w:i/>
        </w:rPr>
        <w:t>25</w:t>
      </w:r>
      <w:r>
        <w:rPr>
          <w:b/>
          <w:i/>
        </w:rPr>
        <w:t xml:space="preserve">» </w:t>
      </w:r>
      <w:r w:rsidR="005A063B">
        <w:rPr>
          <w:b/>
          <w:i/>
        </w:rPr>
        <w:t>февраля</w:t>
      </w:r>
      <w:r w:rsidR="0024684E">
        <w:rPr>
          <w:b/>
          <w:i/>
        </w:rPr>
        <w:t xml:space="preserve"> 20</w:t>
      </w:r>
      <w:r w:rsidR="00DA4DDD">
        <w:rPr>
          <w:b/>
          <w:i/>
        </w:rPr>
        <w:t>1</w:t>
      </w:r>
      <w:r w:rsidR="005A063B">
        <w:rPr>
          <w:b/>
          <w:i/>
        </w:rPr>
        <w:t>4</w:t>
      </w:r>
      <w:r w:rsidR="0024684E">
        <w:rPr>
          <w:b/>
          <w:i/>
        </w:rPr>
        <w:t xml:space="preserve"> года</w:t>
      </w:r>
      <w:proofErr w:type="gramStart"/>
      <w:r w:rsidR="0024684E">
        <w:rPr>
          <w:b/>
          <w:i/>
        </w:rPr>
        <w:t>.</w:t>
      </w:r>
      <w:proofErr w:type="gramEnd"/>
      <w:r w:rsidR="0024684E">
        <w:rPr>
          <w:b/>
          <w:i/>
        </w:rPr>
        <w:t xml:space="preserve">                    </w:t>
      </w:r>
      <w:proofErr w:type="gramStart"/>
      <w:r w:rsidR="0024684E">
        <w:rPr>
          <w:b/>
          <w:i/>
        </w:rPr>
        <w:t>с</w:t>
      </w:r>
      <w:proofErr w:type="gramEnd"/>
      <w:r w:rsidR="0024684E">
        <w:rPr>
          <w:b/>
          <w:i/>
        </w:rPr>
        <w:t xml:space="preserve">. Дмитриевка                              № </w:t>
      </w:r>
      <w:r w:rsidR="005A063B">
        <w:rPr>
          <w:b/>
          <w:i/>
        </w:rPr>
        <w:t>5</w:t>
      </w:r>
      <w:r w:rsidR="00466043">
        <w:rPr>
          <w:b/>
          <w:i/>
        </w:rPr>
        <w:t>-</w:t>
      </w:r>
      <w:r w:rsidR="00B06606">
        <w:rPr>
          <w:b/>
          <w:i/>
        </w:rPr>
        <w:t>2</w:t>
      </w:r>
    </w:p>
    <w:p w:rsidR="0024684E" w:rsidRDefault="0024684E" w:rsidP="0024684E"/>
    <w:p w:rsidR="0024684E" w:rsidRDefault="0024684E" w:rsidP="0024684E"/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>«Об утверждении Положения о бюджетном процессе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в муниципальном образовании Дмитриевское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сельское поселение»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В соответствии со ст.9 Бюджетного кодекса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муниципального образования Дмитриевское сельское поселение,  в целях определения правовых основ, содержания и механизма осуществления бюджетного процесса в муниципальном образовании Дмитриевское сельское поселение, установления основ бюджетных</w:t>
      </w:r>
      <w:proofErr w:type="gramEnd"/>
      <w:r>
        <w:rPr>
          <w:rFonts w:cs="Arial"/>
          <w:lang w:eastAsia="en-US"/>
        </w:rPr>
        <w:t xml:space="preserve"> правоотношений, возникающих между субъектами бюджетных правоотношений в ходе составления, рассмотрения, утверждения, исполнения бюджета Дмитриевского сельского поселения  и </w:t>
      </w:r>
      <w:proofErr w:type="gramStart"/>
      <w:r>
        <w:rPr>
          <w:rFonts w:cs="Arial"/>
          <w:lang w:eastAsia="en-US"/>
        </w:rPr>
        <w:t>контроля за</w:t>
      </w:r>
      <w:proofErr w:type="gramEnd"/>
      <w:r>
        <w:rPr>
          <w:rFonts w:cs="Arial"/>
          <w:lang w:eastAsia="en-US"/>
        </w:rPr>
        <w:t xml:space="preserve"> его исполнением, Совет депутатов муниципального образования Дмитриевское сельское поселение 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решил: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Утвердить Положение о бюджетном процессе в муниципальном образовании Дмитриевское сельское поселение, согласно Приложению к настоящему решению.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left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jc w:val="both"/>
      </w:pPr>
      <w:r>
        <w:t xml:space="preserve">Признать утратившим силу решение сельского Совета депутатов муниципального образования Дмитриевское сельское поселение  от </w:t>
      </w:r>
      <w:r w:rsidR="00A324ED">
        <w:t>17.11.2008</w:t>
      </w:r>
      <w:r>
        <w:t xml:space="preserve"> г. № </w:t>
      </w:r>
      <w:r w:rsidR="00A324ED">
        <w:t>2-4</w:t>
      </w:r>
      <w:r w:rsidR="00EE592D">
        <w:t xml:space="preserve"> </w:t>
      </w:r>
      <w:r>
        <w:t>«Об утверждении Положения о бюджетном процессе в МО «Дмитриевское сельское поселение».</w:t>
      </w:r>
    </w:p>
    <w:p w:rsidR="00DE428D" w:rsidRDefault="00DE428D" w:rsidP="00DE428D">
      <w:pPr>
        <w:pStyle w:val="10"/>
      </w:pPr>
    </w:p>
    <w:p w:rsidR="00DE428D" w:rsidRDefault="00DE428D" w:rsidP="00DE428D">
      <w:pPr>
        <w:jc w:val="both"/>
      </w:pPr>
    </w:p>
    <w:p w:rsidR="00DE428D" w:rsidRDefault="00DE428D" w:rsidP="00DE428D">
      <w:pPr>
        <w:numPr>
          <w:ilvl w:val="0"/>
          <w:numId w:val="10"/>
        </w:numPr>
        <w:spacing w:line="276" w:lineRule="auto"/>
        <w:rPr>
          <w:lang w:eastAsia="en-US"/>
        </w:rPr>
      </w:pPr>
      <w:r>
        <w:t>Настоящее решение вступает в силу по истечению 10 дней со дня его обнародования.</w:t>
      </w:r>
    </w:p>
    <w:p w:rsidR="00DE428D" w:rsidRDefault="00DE428D" w:rsidP="00DE42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E428D" w:rsidRDefault="00DE428D" w:rsidP="00B06606">
      <w:pPr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Глава Дмитриевского </w:t>
      </w:r>
    </w:p>
    <w:p w:rsidR="00DE428D" w:rsidRDefault="00DE428D" w:rsidP="00DE428D">
      <w:pPr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сельского поселения                                                    В.П.</w:t>
      </w:r>
      <w:r w:rsidR="005A06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Харавлёв</w:t>
      </w:r>
      <w:proofErr w:type="spellEnd"/>
      <w:r>
        <w:rPr>
          <w:sz w:val="22"/>
          <w:szCs w:val="22"/>
        </w:rPr>
        <w:t xml:space="preserve"> </w:t>
      </w:r>
    </w:p>
    <w:p w:rsidR="00DE428D" w:rsidRDefault="00DE428D" w:rsidP="00DE428D">
      <w:pPr>
        <w:rPr>
          <w:sz w:val="22"/>
          <w:szCs w:val="22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lastRenderedPageBreak/>
        <w:t xml:space="preserve">Приложение к решению Совета депутатов </w:t>
      </w: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муниципального образования Дмитри</w:t>
      </w:r>
      <w:r w:rsidR="00B06606">
        <w:rPr>
          <w:rFonts w:cs="Arial"/>
          <w:bCs/>
          <w:sz w:val="20"/>
          <w:szCs w:val="20"/>
          <w:lang w:eastAsia="en-US"/>
        </w:rPr>
        <w:t>е</w:t>
      </w:r>
      <w:r>
        <w:rPr>
          <w:rFonts w:cs="Arial"/>
          <w:bCs/>
          <w:sz w:val="20"/>
          <w:szCs w:val="20"/>
          <w:lang w:eastAsia="en-US"/>
        </w:rPr>
        <w:t>вское сельское поселение от</w:t>
      </w:r>
      <w:r w:rsidR="00B06606">
        <w:rPr>
          <w:rFonts w:cs="Arial"/>
          <w:bCs/>
          <w:sz w:val="20"/>
          <w:szCs w:val="20"/>
          <w:lang w:eastAsia="en-US"/>
        </w:rPr>
        <w:t xml:space="preserve"> 25.02.2014</w:t>
      </w:r>
      <w:r>
        <w:rPr>
          <w:rFonts w:cs="Arial"/>
          <w:bCs/>
          <w:sz w:val="20"/>
          <w:szCs w:val="20"/>
          <w:lang w:eastAsia="en-US"/>
        </w:rPr>
        <w:t xml:space="preserve">г. № </w:t>
      </w:r>
      <w:r w:rsidR="00B06606">
        <w:rPr>
          <w:rFonts w:cs="Arial"/>
          <w:bCs/>
          <w:sz w:val="20"/>
          <w:szCs w:val="20"/>
          <w:lang w:eastAsia="en-US"/>
        </w:rPr>
        <w:t>5-2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  <w:r>
        <w:rPr>
          <w:rFonts w:cs="Arial"/>
          <w:b/>
          <w:bCs/>
          <w:szCs w:val="16"/>
          <w:lang w:eastAsia="en-US"/>
        </w:rPr>
        <w:t>ПОЛОЖЕНИЕ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о бюджетном процессе в муниципальном образовании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Дмитриевское сельское поселение</w:t>
      </w:r>
      <w:r>
        <w:rPr>
          <w:rFonts w:ascii="Arial" w:hAnsi="Arial" w:cs="Arial"/>
          <w:b/>
          <w:bCs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Настоящее решение регулирует бюджетные правоотношения в пределах полномочий муниципального образования Дмитриевское сельское поселение, установленных Бюджетным кодексом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Глава I. ОБЩИЕ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  <w:r>
        <w:rPr>
          <w:rFonts w:cs="Courier New"/>
          <w:b/>
          <w:lang w:eastAsia="en-US"/>
        </w:rPr>
        <w:t>Статья 1. Правовые основы осуществления бюджетных правоотношений в муниципальном образовании Дмитриевское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Настоящее Положение подготовлено в соответствии с Конституцией Российской Федерации, Бюджетным кодексом Российской Федерации, </w:t>
      </w:r>
      <w:r>
        <w:rPr>
          <w:bCs/>
          <w:lang w:eastAsia="en-US"/>
        </w:rPr>
        <w:t xml:space="preserve">Федеральным </w:t>
      </w:r>
      <w:hyperlink r:id="rId7" w:history="1">
        <w:r>
          <w:rPr>
            <w:rStyle w:val="a9"/>
            <w:bCs/>
            <w:lang w:eastAsia="en-US"/>
          </w:rPr>
          <w:t>законом</w:t>
        </w:r>
      </w:hyperlink>
      <w:r>
        <w:rPr>
          <w:bCs/>
          <w:lang w:eastAsia="en-US"/>
        </w:rPr>
        <w:t xml:space="preserve"> </w:t>
      </w:r>
      <w:r>
        <w:rPr>
          <w:lang w:eastAsia="en-US"/>
        </w:rPr>
        <w:t xml:space="preserve">от 06.10.2003 № 131-ФЗ </w:t>
      </w:r>
      <w:r>
        <w:rPr>
          <w:bCs/>
          <w:lang w:eastAsia="en-US"/>
        </w:rPr>
        <w:t>"Об общих принципах организации местного самоуправления в Российской Федерации", иными федеральными законами, законами Республики Алтай,</w:t>
      </w:r>
      <w:r>
        <w:rPr>
          <w:lang w:eastAsia="en-US"/>
        </w:rPr>
        <w:t xml:space="preserve"> Уставом муниципального образования Дмитриевское сельское поселение и иными нормативными правовыми актами органа местного самоуправления,  регулирующими бюджетные правоотношения, возникающие между субъектами бюджетных правоотношений в ходе составления, рассмотрения, утверждения</w:t>
      </w:r>
      <w:proofErr w:type="gramEnd"/>
      <w:r>
        <w:rPr>
          <w:lang w:eastAsia="en-US"/>
        </w:rPr>
        <w:t xml:space="preserve">, исполнения бюджета Дмитриевского сельского поселения  и </w:t>
      </w:r>
      <w:proofErr w:type="gramStart"/>
      <w:r>
        <w:rPr>
          <w:lang w:eastAsia="en-US"/>
        </w:rPr>
        <w:t>контроля за</w:t>
      </w:r>
      <w:proofErr w:type="gramEnd"/>
      <w:r>
        <w:rPr>
          <w:lang w:eastAsia="en-US"/>
        </w:rPr>
        <w:t xml:space="preserve"> его исполнением, а также в процессе осуществления муниципальных заимствований и управления муниципальным долгом муниципального образования Дмитриевское сельское поселение.</w:t>
      </w: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 xml:space="preserve">Органы местного самоуправления муниципального образования Дмитриевское сельское поселение  осуществляют бюджетные полномочия в соответствии с Бюджетным </w:t>
      </w:r>
      <w:hyperlink r:id="rId8" w:history="1">
        <w:r>
          <w:rPr>
            <w:rStyle w:val="a9"/>
            <w:bCs/>
            <w:lang w:eastAsia="en-US"/>
          </w:rPr>
          <w:t>кодексом</w:t>
        </w:r>
      </w:hyperlink>
      <w:r>
        <w:rPr>
          <w:bCs/>
          <w:lang w:eastAsia="en-US"/>
        </w:rPr>
        <w:t xml:space="preserve"> Российской Федерации и настоящим Положением.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2.  Понятия и термины, применяемые в настоящем Положении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 xml:space="preserve">Понятия и термины, используемые в настоящем Положении, применяются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значениях</w:t>
      </w:r>
      <w:proofErr w:type="gramEnd"/>
      <w:r>
        <w:rPr>
          <w:lang w:eastAsia="en-US"/>
        </w:rPr>
        <w:t>, определенных Бюджетным Кодексом  Российской Федерации</w:t>
      </w:r>
      <w:r>
        <w:rPr>
          <w:bCs/>
          <w:lang w:eastAsia="en-US"/>
        </w:rPr>
        <w:t>, а так же следующие понятия: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Бюджетный процесс в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муниципальном  образовании Дмитриевское сельское поселение – регламентируемая нормами права, настоящим Положением и иными нормативно-правовыми актами деятельность органом местного самоуправления и иных участников бюджетного процесса по составлению, рассмотрению, утверждению, исполнению бюджета, </w:t>
      </w:r>
      <w:proofErr w:type="gramStart"/>
      <w:r>
        <w:rPr>
          <w:bCs/>
          <w:lang w:eastAsia="en-US"/>
        </w:rPr>
        <w:t>контролю за</w:t>
      </w:r>
      <w:proofErr w:type="gramEnd"/>
      <w:r>
        <w:rPr>
          <w:bCs/>
          <w:lang w:eastAsia="en-US"/>
        </w:rPr>
        <w:t xml:space="preserve"> его исполнением, осуществлению бюджетного учета, составлению, проверке, рассмотрению и утверждению бюджетной отчетности;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муниципального образования Дмитриевское сельское поселение – форма образования и расходования фонда денежных средств, предназначенных для финансового обеспечения задач и функций органов местного самоуправления муниципального образования Дмитриевское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lastRenderedPageBreak/>
        <w:t xml:space="preserve">Статья 3. Структура бюджетного законодательства  муниципального образования </w:t>
      </w:r>
      <w:r w:rsidRPr="00296B42">
        <w:rPr>
          <w:b/>
          <w:bCs/>
          <w:lang w:eastAsia="en-US"/>
        </w:rPr>
        <w:t xml:space="preserve">Дмитриевского </w:t>
      </w:r>
      <w:r>
        <w:rPr>
          <w:rFonts w:cs="Arial"/>
          <w:b/>
          <w:lang w:eastAsia="en-US"/>
        </w:rPr>
        <w:t>сельского поселения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t xml:space="preserve">Бюджетное законодательство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состоит из настоящего Решения и принятых в соответствии с ним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 бюджете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 (далее – решение о бюджете),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за отчетный финансовый год (далее - решение об исполнении бюджета), а также иных</w:t>
      </w:r>
      <w:proofErr w:type="gramEnd"/>
      <w:r>
        <w:t xml:space="preserve"> решений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поселение, регулирующих бюджетные правоотношения в соответствии с Бюджетным </w:t>
      </w:r>
      <w:hyperlink r:id="rId9" w:history="1">
        <w:r>
          <w:rPr>
            <w:rStyle w:val="a9"/>
          </w:rPr>
          <w:t>кодексом</w:t>
        </w:r>
      </w:hyperlink>
      <w:r>
        <w:t xml:space="preserve"> Российской Федерации</w:t>
      </w:r>
      <w:r>
        <w:rPr>
          <w:rFonts w:ascii="Arial" w:hAnsi="Arial" w:cs="Arial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4. Основные этапы бюджетного процесса в муниципальном образовании </w:t>
      </w:r>
      <w:r w:rsidRPr="00296B42">
        <w:rPr>
          <w:b/>
          <w:bCs/>
          <w:lang w:eastAsia="en-US"/>
        </w:rPr>
        <w:t>Дмитриевское</w:t>
      </w:r>
      <w:r>
        <w:rPr>
          <w:bCs/>
          <w:lang w:eastAsia="en-US"/>
        </w:rPr>
        <w:t xml:space="preserve"> </w:t>
      </w:r>
      <w:r>
        <w:rPr>
          <w:rFonts w:cs="Arial"/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Бюджетный процесс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  включает следующие этапы: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составление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рассмотрение и утверждение  бюджета муниципального образования </w:t>
      </w:r>
      <w:r>
        <w:rPr>
          <w:bCs/>
          <w:lang w:eastAsia="en-US"/>
        </w:rPr>
        <w:t>Дмитриевское сельское поселение</w:t>
      </w:r>
      <w:r>
        <w:rPr>
          <w:rFonts w:cs="Arial"/>
          <w:lang w:eastAsia="en-US"/>
        </w:rPr>
        <w:t xml:space="preserve">- исполнение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осуществление муниципального финансового контроля;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подготовка, рассмотрение и утверждение годового отчета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</w:t>
      </w:r>
      <w:r>
        <w:rPr>
          <w:rFonts w:cs="Arial"/>
          <w:b/>
          <w:lang w:eastAsia="en-US"/>
        </w:rPr>
        <w:t>.  УЧАСТНИКИ БЮДЖЕТНОГО ПРОЦЕССА И ИХ ПОЛНОМОЧИЯ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5. Участники бюджетного процесса 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Участниками бюджетного процесса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являются: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Глава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сельский Совет депутатов муниципального образования 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(далее -       сельский Совет депутатов;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- органы муниципального финансового контроля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color w:val="000000"/>
        </w:rPr>
        <w:t>сельская администрация муниципального образования (исполнительно-распорядительный орган сельского поселения)</w:t>
      </w:r>
      <w:r>
        <w:rPr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главный распорядитель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доходов  в бюджет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источников финансирования дефицита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получатели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6. Бюджетные полномочия участников бюджетного процесса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1.</w:t>
      </w:r>
      <w:r>
        <w:t xml:space="preserve">  Глава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</w:t>
      </w:r>
      <w:proofErr w:type="gramStart"/>
      <w:r>
        <w:rPr>
          <w:lang w:eastAsia="en-US"/>
        </w:rPr>
        <w:t xml:space="preserve"> </w:t>
      </w:r>
      <w:r>
        <w:t>: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издает нормативные правовые акты, регулирующие бюджетные правоотношения;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вносит на рассмотрение сельского Совета депутатов </w:t>
      </w:r>
      <w:r>
        <w:rPr>
          <w:lang w:eastAsia="en-US"/>
        </w:rPr>
        <w:t>Турочакск</w:t>
      </w:r>
      <w:r>
        <w:t xml:space="preserve">ого сельского поселения проект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с необходимыми документами и материалами, а также отчет об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вносит в Совет депутатов </w:t>
      </w:r>
      <w:r>
        <w:rPr>
          <w:bCs/>
          <w:lang w:eastAsia="en-US"/>
        </w:rPr>
        <w:t xml:space="preserve">Дмитриевское </w:t>
      </w:r>
      <w:r>
        <w:t>сельское поселение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утверждает заключения на нормативные правовые акты Совета депутатов</w:t>
      </w:r>
      <w:r>
        <w:rPr>
          <w:lang w:eastAsia="en-US"/>
        </w:rPr>
        <w:t xml:space="preserve"> </w:t>
      </w:r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сельского поселения,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>Дмитриевское сельское поселение</w:t>
      </w:r>
      <w:r>
        <w:t xml:space="preserve"> осуществляет иные бюджетные полномочия, определенные законодательством Российской Федерации, Республики Алтай, муниципальными правовыми актами.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 В области регулирования бюджетных правоотношений к ведению сельского Совета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относятся: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рассмотрение и утверждение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(далее - бюджет) и годового отчета об исполнении, осуществление </w:t>
      </w:r>
      <w:proofErr w:type="gramStart"/>
      <w:r>
        <w:t>контроля за</w:t>
      </w:r>
      <w:proofErr w:type="gramEnd"/>
      <w:r>
        <w:t xml:space="preserve"> исполнением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>
        <w:t xml:space="preserve">2) установление порядка представления, рассмотрения и утверждения годового отчета об исполнении бюджета в соответствии с положениями Бюджетного </w:t>
      </w:r>
      <w:hyperlink r:id="rId10" w:history="1">
        <w:r>
          <w:rPr>
            <w:rStyle w:val="a9"/>
          </w:rPr>
          <w:t>кодекса</w:t>
        </w:r>
      </w:hyperlink>
      <w:r>
        <w:t xml:space="preserve">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 установление, изменение и отмена местных налогов и сборов, в том числе налогов предусмотренных специальными налоговыми режимами, в соответствии с законодательством Российской Федерации о налогах и сборах;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4) утверждение порядка предоставления муниципальных гарантий;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5)</w:t>
      </w:r>
      <w:bookmarkStart w:id="2" w:name="Par57"/>
      <w:bookmarkStart w:id="3" w:name="Par61"/>
      <w:bookmarkEnd w:id="2"/>
      <w:bookmarkEnd w:id="3"/>
      <w:r>
        <w:t xml:space="preserve"> проведение публичных слушаний по проекту 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и годовому отчету об исполнении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осуществление иных бюджетных полномочий, определенных федеральным законодательством,  законодательством Республики Алтай,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 xml:space="preserve">В области регулирования бюджетных правоотношений к ведению </w:t>
      </w:r>
      <w:r>
        <w:t xml:space="preserve">Сельской администрации муниципального образования (исполнительно-распорядительный орган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(далее – </w:t>
      </w:r>
      <w:r>
        <w:rPr>
          <w:bCs/>
          <w:lang w:eastAsia="en-US"/>
        </w:rPr>
        <w:t>Дмитриевская</w:t>
      </w:r>
      <w:r>
        <w:t xml:space="preserve"> сельская администрация),</w:t>
      </w:r>
      <w:r>
        <w:rPr>
          <w:lang w:eastAsia="en-US"/>
        </w:rPr>
        <w:t xml:space="preserve"> относятся: 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установление </w:t>
      </w:r>
      <w:hyperlink r:id="rId11" w:history="1">
        <w:r>
          <w:rPr>
            <w:rStyle w:val="a9"/>
          </w:rPr>
          <w:t>порядка</w:t>
        </w:r>
      </w:hyperlink>
      <w:r>
        <w:t xml:space="preserve"> и сроков составления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 соблюдением требований, установленных Бюджетным </w:t>
      </w:r>
      <w:hyperlink r:id="rId12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разработка для представления Главой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в сельский Совет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проекта решения о бюджете и годового отчета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поселение, обеспечение исполнения бюджета, осуществление </w:t>
      </w:r>
      <w:proofErr w:type="gramStart"/>
      <w:r>
        <w:t>контроля за</w:t>
      </w:r>
      <w:proofErr w:type="gramEnd"/>
      <w:r>
        <w:t xml:space="preserve"> исполнением;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одобрение прогноза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подведение предварительных итогов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за истекший период;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установление </w:t>
      </w:r>
      <w:proofErr w:type="gramStart"/>
      <w:r>
        <w:t>порядка ведения реестра расходных обязательств муниципального образования</w:t>
      </w:r>
      <w:proofErr w:type="gramEnd"/>
      <w:r>
        <w:t xml:space="preserve">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9"/>
      <w:bookmarkEnd w:id="4"/>
      <w:r>
        <w:t xml:space="preserve">5) установление порядка формирования муниципальных заданий муниципального </w:t>
      </w:r>
      <w:r>
        <w:lastRenderedPageBreak/>
        <w:t xml:space="preserve">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финансового обеспечения их выполнения за счет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0"/>
      <w:bookmarkEnd w:id="5"/>
      <w:r>
        <w:t xml:space="preserve">6) принятие решения и установление порядка использования бюджетных ассигнований резервного фонда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поселение, предусмотренных в составе бюджета муниципального образования</w:t>
      </w:r>
      <w:proofErr w:type="gramStart"/>
      <w:r>
        <w:t xml:space="preserve"> Б</w:t>
      </w:r>
      <w:proofErr w:type="gramEnd"/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установление </w:t>
      </w:r>
      <w:proofErr w:type="gramStart"/>
      <w: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>
        <w:t xml:space="preserve"> Федерации, являющихся органами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>
        <w:t xml:space="preserve">8) издание нормативного правового акта о списании муниципального долга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случае и порядке, </w:t>
      </w:r>
      <w:proofErr w:type="gramStart"/>
      <w:r>
        <w:t>установленных</w:t>
      </w:r>
      <w:proofErr w:type="gramEnd"/>
      <w:r>
        <w:t xml:space="preserve"> Бюджетным </w:t>
      </w:r>
      <w:hyperlink r:id="rId13" w:history="1">
        <w:r>
          <w:rPr>
            <w:rStyle w:val="a9"/>
          </w:rPr>
          <w:t>кодексом</w:t>
        </w:r>
      </w:hyperlink>
      <w:r>
        <w:t xml:space="preserve"> Российской Федерации;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принятие решения о предоставлении муниципальных гарантий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6"/>
      <w:bookmarkEnd w:id="7"/>
      <w:r>
        <w:t xml:space="preserve">10) осуществление муниципальных внутренних заимствований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>
        <w:t xml:space="preserve">11) осуществление управления муниципальным долгом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установление порядка, условий предоставления и расходования субсидий из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соответствии с Бюджетным </w:t>
      </w:r>
      <w:hyperlink r:id="rId14" w:history="1">
        <w:r>
          <w:rPr>
            <w:rStyle w:val="a9"/>
          </w:rPr>
          <w:t>кодексом</w:t>
        </w:r>
      </w:hyperlink>
      <w:r>
        <w:t xml:space="preserve"> Российской Федерации и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установление форм и </w:t>
      </w:r>
      <w:hyperlink r:id="rId15" w:history="1">
        <w:r>
          <w:rPr>
            <w:rStyle w:val="a9"/>
          </w:rPr>
          <w:t>порядка</w:t>
        </w:r>
      </w:hyperlink>
      <w:r>
        <w:t xml:space="preserve"> осуществления финансового контроля исполнительно-распорядительным органом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формирование бюджетной, налоговой и долговой политики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15) формирование заключений на нормативные правовые акты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rFonts w:ascii="Courier New" w:hAnsi="Courier New" w:cs="Courier New"/>
        </w:rPr>
        <w:t xml:space="preserve"> </w:t>
      </w:r>
      <w:r>
        <w:rPr>
          <w:lang w:eastAsia="en-US"/>
        </w:rPr>
        <w:t xml:space="preserve">сельское поселение,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16) </w:t>
      </w:r>
      <w:r>
        <w:t>устанавливает порядок составления и ведения сводной бюджетной росписи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  и кассового плана исполнения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17) является администратором источников внутреннего финансирования дефицита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18) 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19)  в случаях, установленных Бюджетным кодексом Российской Федерации, выносит предупреждение руководителям органов местного самоуправления и получателям бюджетных средств о ненадлежащем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20)  составляет консолидированный бюджет, сеть штаты и контингенты на очередной финансовый </w:t>
      </w:r>
      <w:proofErr w:type="gramStart"/>
      <w:r>
        <w:rPr>
          <w:lang w:eastAsia="en-US"/>
        </w:rPr>
        <w:t>год</w:t>
      </w:r>
      <w:proofErr w:type="gramEnd"/>
      <w:r>
        <w:rPr>
          <w:lang w:eastAsia="en-US"/>
        </w:rPr>
        <w:t xml:space="preserve"> и плановый период, а также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22) осуществляет иные полномочия, определенные федеральным законодательством, законодательством Республики Алтай решениями органов местного самоуправления  </w:t>
      </w:r>
      <w:r>
        <w:lastRenderedPageBreak/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случаях, установленных Бюджетным </w:t>
      </w:r>
      <w:hyperlink r:id="rId16" w:history="1">
        <w:r>
          <w:rPr>
            <w:rStyle w:val="a9"/>
          </w:rPr>
          <w:t>кодексом</w:t>
        </w:r>
      </w:hyperlink>
      <w:r>
        <w:t xml:space="preserve"> Российской Федерации,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полномочия, указанные в настоящем пункте, самостоятельно.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 Органом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является Контрольно-ревизионная комиссия муниципального образования «Турочакский район», созданная Советом депутатов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2) Внутренний муниципальный финансовый контроль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осуществляет Главный бухгалтер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rFonts w:cs="Arial"/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 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осуществляют бюджетные полномочия в  соответствии с Бюджетным кодексом Российской Федерации федеральными законами и принимаемые в соответствии с ними нормативными правовыми актами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4. </w:t>
      </w:r>
      <w:r>
        <w:t xml:space="preserve">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администрация, имеющая право распределять бюджетные ассигнования и лимиты бюджетных обязательств между подведомственными получателями средств муниципального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2)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обладает бюджетными полномочиями в соответствии со </w:t>
      </w:r>
      <w:hyperlink r:id="rId17" w:history="1">
        <w:r>
          <w:rPr>
            <w:rStyle w:val="a9"/>
          </w:rPr>
          <w:t>статьей 158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5. 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определенный решением о бюджете, орган местного самоуправления, осуществляющий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муниципального образования 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6. Главный администратор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Главный администратор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- определенный решением о бюджете орган, имеющий право в соответствии с Бюджетным </w:t>
      </w:r>
      <w:hyperlink r:id="rId18" w:history="1">
        <w:r>
          <w:rPr>
            <w:rStyle w:val="a9"/>
          </w:rPr>
          <w:t>кодексом</w:t>
        </w:r>
      </w:hyperlink>
      <w:r>
        <w:t xml:space="preserve"> Российской Федерации осуществлять операции с источниками финансирования дефицита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Администратор источников финансирования дефицита муниципального бюджета обладает бюджетными полномочиями в соответствии с </w:t>
      </w:r>
      <w:hyperlink r:id="rId19" w:history="1">
        <w:r>
          <w:rPr>
            <w:rStyle w:val="a9"/>
          </w:rPr>
          <w:t>частью 1 статьи 160.2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7.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казенное муниципальное находящееся в ведении органа местного </w:t>
      </w:r>
      <w:r>
        <w:lastRenderedPageBreak/>
        <w:t>самоуправления, осуществляющего бюджетные полномочия главного распорядителя бюджетных средств.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2) Взаимодействие казенного учреждения при осуществлении им бюджетных полномочий получателя бюджетных сре</w:t>
      </w:r>
      <w:proofErr w:type="gramStart"/>
      <w:r>
        <w:t>дств с гл</w:t>
      </w:r>
      <w:proofErr w:type="gramEnd"/>
      <w:r>
        <w:t xml:space="preserve">авным распорядителем бюджетных средств, в ведении которого оно находится, осуществляется в соответствии со </w:t>
      </w:r>
      <w:hyperlink r:id="rId20" w:history="1">
        <w:r>
          <w:rPr>
            <w:rStyle w:val="a9"/>
          </w:rPr>
          <w:t>статьями 161</w:t>
        </w:r>
      </w:hyperlink>
      <w:r>
        <w:t xml:space="preserve">, </w:t>
      </w:r>
      <w:hyperlink r:id="rId21" w:history="1">
        <w:r>
          <w:rPr>
            <w:rStyle w:val="a9"/>
          </w:rPr>
          <w:t>162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Статья 7 Публичные слушания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По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 бюджета Советом депутатов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проводятся публичные слушания.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Публичные слушания проводятся посредством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в сети Интернет, на стендах в Сельской администрации, СДК, библиотек, стенде с</w:t>
      </w:r>
      <w:proofErr w:type="gramStart"/>
      <w:r>
        <w:t>.Д</w:t>
      </w:r>
      <w:proofErr w:type="gramEnd"/>
      <w:r>
        <w:t>митриевка  и рассмотрения поступивших предложений.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Размещение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годового отчета об исполнении бюджета на официальном сайте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осуществляется в течение трех дней со дня их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</w:t>
      </w:r>
      <w:proofErr w:type="spellStart"/>
      <w:r>
        <w:t>ельское</w:t>
      </w:r>
      <w:proofErr w:type="spellEnd"/>
      <w:r>
        <w:t xml:space="preserve"> поселение, а также  осуществляется заблаговременное оповещение жителей муниципального образования о проведении публичных слушаний, в т.ч. в СМИ.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 В публичных слушаниях вправе участвовать граждане, проживающие в муниципальном образовании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обладающие активным избирательным правом, а также представители организаций, осуществляющих деятельность на территории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представители государственных органов и органов местного самоуправления (далее - заинтересованные лица).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proofErr w:type="gramStart"/>
      <w:r>
        <w:t xml:space="preserve">5) Заинтересованные лица в течение 5 рабочих дней после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в сети Интернет направляют мотивированные предложения по указанным документам в письменном виде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либо в электронном виде по адресу, указанному в СМИ и  сети Интернет на официальном сайте «Муниципальное</w:t>
      </w:r>
      <w:proofErr w:type="gramEnd"/>
      <w:r>
        <w:t xml:space="preserve"> образование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6) Предложения должны содержать указание на статьи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и разделы годового отчета об исполнении бюджета, в которые, по мнению заинтересованных лиц, следует внести изменения, а также обоснование необходимости внесения таких изменений.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7) Предложения, поступившие к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бюджета, обобщаются Комиссией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ответственной за рассмотрение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(далее - Комиссия по бюджету), и направляются в течение двух дней после истечения срока подачи предложений, установленного </w:t>
      </w:r>
      <w:hyperlink r:id="rId22" w:anchor="Par112" w:history="1">
        <w:r>
          <w:rPr>
            <w:rStyle w:val="a9"/>
          </w:rPr>
          <w:t>частью 5</w:t>
        </w:r>
      </w:hyperlink>
      <w:r>
        <w:t xml:space="preserve"> настоящей статьи, в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 xml:space="preserve">ую </w:t>
      </w:r>
      <w:r>
        <w:t>сельскую администрацию муниципального</w:t>
      </w:r>
      <w:proofErr w:type="gramEnd"/>
      <w:r>
        <w:t xml:space="preserve">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для заключения. Предложения с заключением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рассматриваются Комиссией по </w:t>
      </w:r>
      <w:r>
        <w:lastRenderedPageBreak/>
        <w:t>бюджету.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Результаты рассмотрения поступивших предложений сообщаются заинтересованным лицам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в порядке, установленном Федеральным </w:t>
      </w:r>
      <w:hyperlink r:id="rId23" w:history="1">
        <w:r>
          <w:rPr>
            <w:rStyle w:val="a9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III</w:t>
      </w:r>
      <w:r>
        <w:rPr>
          <w:rFonts w:cs="Arial"/>
          <w:b/>
          <w:lang w:eastAsia="en-US"/>
        </w:rPr>
        <w:t>.  ВНЕСЕНИЕ, РАССМОТРЕНИЕ И УТВЕРЖДЕНИЕ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8. Составление проекта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составляется и утверждается сроком на три года - очередной финансовый год и плановый период.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Порядок и сроки составления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устанавливаются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 с</w:t>
      </w:r>
      <w:r>
        <w:t xml:space="preserve">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 соблюдением требований, установленных Бюджетным </w:t>
      </w:r>
      <w:hyperlink r:id="rId24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Проект бюджета составляется на основе прогноза социально-экономического развития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целях финансового обеспечения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9.  Порядок отражения в решении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бюджетных ассигнований на осуществление бюджетных инвестиций в объекты капитального строительства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4"/>
      <w:bookmarkEnd w:id="10"/>
      <w:proofErr w:type="gramStart"/>
      <w:r>
        <w:t xml:space="preserve">1)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межбюджетных субсидий, отражаются в решении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составе ведомственной структуры расходов раздельно по каждому объекту и (или) инвестиционному проекту и соответствующему ему виду расходов, в составе сводной бюджетной росписи бюджета муниципального</w:t>
      </w:r>
      <w:proofErr w:type="gramEnd"/>
      <w:r>
        <w:t xml:space="preserve">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суммарно по соответствующему виду расходов.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37"/>
      <w:bookmarkEnd w:id="11"/>
      <w:r>
        <w:t xml:space="preserve">2)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сметной стоимостью более 50 миллионов рублей, включенные в муниципальную адресную инвестиционную программу, отражаются раздельно по каждому объекту и (или) инвестиционному проекту в приложении к решению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12" w:name="Par138"/>
      <w:bookmarkEnd w:id="12"/>
      <w:r>
        <w:t xml:space="preserve">3)  Бюджетные инвестиции в объекты капитального строительства за счет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осуществляются в соответствии с муниципальной адресной инвестиционной программой, </w:t>
      </w:r>
      <w:hyperlink r:id="rId25" w:history="1">
        <w:r>
          <w:rPr>
            <w:rStyle w:val="a9"/>
          </w:rPr>
          <w:t>порядок</w:t>
        </w:r>
      </w:hyperlink>
      <w:r>
        <w:t xml:space="preserve"> формирования и реализации которой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10. Резервный фонд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 xml:space="preserve">1)  Резервный фонд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(далее - Резервный фонд) создается в соответствии со </w:t>
      </w:r>
      <w:hyperlink r:id="rId26" w:history="1">
        <w:r>
          <w:rPr>
            <w:rStyle w:val="a9"/>
            <w:lang w:eastAsia="en-US"/>
          </w:rPr>
          <w:t>статьей 81</w:t>
        </w:r>
      </w:hyperlink>
      <w:r>
        <w:rPr>
          <w:lang w:eastAsia="en-US"/>
        </w:rPr>
        <w:t xml:space="preserve">  Бюджетного кодекса Российской Федерации и представляет собой часть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предназначенную для исполнения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в случае недостаточности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для финансового обеспечения расходных обязательств в очередном финансовом</w:t>
      </w:r>
      <w:proofErr w:type="gramEnd"/>
      <w:r>
        <w:rPr>
          <w:lang w:eastAsia="en-US"/>
        </w:rPr>
        <w:t xml:space="preserve"> году, а также непредвиденных и незапланированных расходов, </w:t>
      </w:r>
      <w:proofErr w:type="gramStart"/>
      <w:r>
        <w:rPr>
          <w:lang w:eastAsia="en-US"/>
        </w:rPr>
        <w:t>связанных</w:t>
      </w:r>
      <w:proofErr w:type="gramEnd"/>
      <w:r>
        <w:rPr>
          <w:lang w:eastAsia="en-US"/>
        </w:rPr>
        <w:t xml:space="preserve"> в том числе с профилактикой и ликвидацией последствий </w:t>
      </w:r>
      <w:r>
        <w:t xml:space="preserve">стихийных бедствий и других </w:t>
      </w:r>
      <w:r>
        <w:rPr>
          <w:lang w:eastAsia="en-US"/>
        </w:rPr>
        <w:t>чрезвычайных ситуаций.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bookmarkStart w:id="13" w:name="Par146"/>
      <w:bookmarkEnd w:id="13"/>
      <w:r>
        <w:rPr>
          <w:lang w:eastAsia="en-US"/>
        </w:rPr>
        <w:t xml:space="preserve">2) Резервный фонд формируется в составе бюджетных ассигнований, утвержденных на очередной финансовый год решением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отражается в ведомственной структуре расходов бюджета</w:t>
      </w:r>
      <w:r>
        <w:t xml:space="preserve"> и не может превышать 3 процента утвержденного указанным решением общего объема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3) </w:t>
      </w:r>
      <w:r>
        <w:t xml:space="preserve">Бюджетные ассигнования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, предусмотренные в составе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, используются по решению </w:t>
      </w:r>
      <w:proofErr w:type="spellStart"/>
      <w:r>
        <w:t>Турочакской</w:t>
      </w:r>
      <w:proofErr w:type="spellEnd"/>
      <w:r>
        <w:t xml:space="preserve">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 Порядок использования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, устанавливается </w:t>
      </w:r>
      <w:proofErr w:type="spellStart"/>
      <w:r>
        <w:t>Турочакской</w:t>
      </w:r>
      <w:proofErr w:type="spellEnd"/>
      <w:r>
        <w:t xml:space="preserve"> сельской 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5)  Отчет об использовании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прилагается к ежеквартальному и годовому отчетам об исполнении бюджета, проектам решения о внесении изменений в бюджет текущего года.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11.  Документы и материалы, представляемые одновременно с проектом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 w:rsidRPr="00874FAF">
        <w:rPr>
          <w:b/>
        </w:rPr>
        <w:t xml:space="preserve"> </w:t>
      </w:r>
      <w:r>
        <w:rPr>
          <w:b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Одновременно с проектом решения о бюджете в Совет депутатов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представляются: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основные направления бюджетной и налоговой политики;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-предварительные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за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прогноз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прогноз основных характеристик (общий объем доходов, общий объем расходов, дефицита (</w:t>
      </w:r>
      <w:proofErr w:type="spellStart"/>
      <w:r>
        <w:t>профицита</w:t>
      </w:r>
      <w:proofErr w:type="spellEnd"/>
      <w:r>
        <w:t xml:space="preserve">) бюджета) бюджета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к проекту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методики (проекты методик) и расчеты распределения субсидий;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проект программы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проекты программ муниципальных гарантий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на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-предложенные Сельским Советом депутатов, Контрольно-ревизионной комиссией, проекты смет расходов,  в случае возникновения разногласий с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в отношении указанных смет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12. Внесение проекта решения о бюджете в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Глава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вносит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на очередной финансовый год и плановый период  в первом  и окончательном чтении</w:t>
      </w:r>
      <w:r>
        <w:rPr>
          <w:color w:val="FF0000"/>
          <w:lang w:eastAsia="en-US"/>
        </w:rPr>
        <w:t xml:space="preserve">  </w:t>
      </w:r>
      <w:r>
        <w:rPr>
          <w:lang w:eastAsia="en-US"/>
        </w:rPr>
        <w:t xml:space="preserve">на рассмотрение в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Совет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не позднее 15 ноября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считается внесенным в срок, если он доставлен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до 24 часов 15 ноября текущего года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left="142" w:firstLine="218"/>
        <w:jc w:val="both"/>
        <w:rPr>
          <w:lang w:eastAsia="en-US"/>
        </w:rPr>
      </w:pPr>
      <w:r>
        <w:rPr>
          <w:lang w:eastAsia="en-US"/>
        </w:rPr>
        <w:t xml:space="preserve">Одновременно с проектом решения о бюджете на очередной финансовый год и плановый период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представляются документы и материалы в соответствии со статьей 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В течение дня со дня внесения в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проекта решения о бюджете, Председатель Сельского Совета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направляет его в Комиссию по бюджету для подготовки заключения о соответствии состава представленных документов и материалов требованиям статьи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Бюджетная комиссия в течени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5 дней со дня получения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готовит соответствующее заключение.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  Бюджетная комиссия принимает решение о том, что проект решения о бюджете принимается к рассмотрению сессией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либо подлежит возврату на доработку.</w:t>
      </w:r>
    </w:p>
    <w:p w:rsidR="00DE428D" w:rsidRDefault="00DE428D" w:rsidP="00DE428D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6)  Доработанный проект решения со всеми необходимыми документами и материалами представляется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в течени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5 дней со дня возврата и считается внесенным в день первоначального представления его в Сельский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.</w:t>
      </w:r>
    </w:p>
    <w:p w:rsidR="00DE428D" w:rsidRDefault="00DE428D" w:rsidP="001D4BBA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</w:rPr>
        <w:t xml:space="preserve">  </w:t>
      </w:r>
      <w:r>
        <w:rPr>
          <w:rFonts w:cs="Arial"/>
          <w:b/>
          <w:lang w:eastAsia="en-US"/>
        </w:rPr>
        <w:t xml:space="preserve">Статья 13. Порядок рассмотрение проекта решения о бюджете Сельским Советом депутатов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Сельский Совет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 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на очередной финансовый и плановый период </w:t>
      </w:r>
      <w:r>
        <w:rPr>
          <w:lang w:eastAsia="en-US"/>
        </w:rPr>
        <w:t>в первом  и окончательном чтении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14.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>Срок рассмотрения проекта решения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сельское поселение на очередной финансовый год и плановый период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Сельский Совет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в первом и окончательном чтении в течение 30 дней со дня его внесения.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lastRenderedPageBreak/>
        <w:t xml:space="preserve">Статья 15.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Предмет первого и окончательного чтения проекта решения о бюджете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 на очередной финансовый год и плановый период.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При рассмотрении проекта 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в первом и окончательном чтении  обсуждается прогноз социально-экономического развития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и основные направления бюджетной и налоговой </w:t>
      </w:r>
      <w:proofErr w:type="gramStart"/>
      <w:r>
        <w:rPr>
          <w:rFonts w:cs="Arial"/>
          <w:lang w:eastAsia="en-US"/>
        </w:rPr>
        <w:t>политики</w:t>
      </w:r>
      <w:proofErr w:type="gramEnd"/>
      <w:r>
        <w:rPr>
          <w:rFonts w:cs="Arial"/>
          <w:lang w:eastAsia="en-US"/>
        </w:rPr>
        <w:t xml:space="preserve"> на 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Предметом рассмотрения проекта решения 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 являются:</w:t>
      </w:r>
    </w:p>
    <w:p w:rsidR="00DE428D" w:rsidRDefault="00DE428D" w:rsidP="00DE428D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lang w:eastAsia="en-US"/>
        </w:rPr>
        <w:t xml:space="preserve">основные характеристики </w:t>
      </w:r>
      <w:r>
        <w:t>бюджета, к которым относятся;</w:t>
      </w:r>
    </w:p>
    <w:p w:rsidR="00DE428D" w:rsidRDefault="00DE428D" w:rsidP="00DE428D">
      <w:pPr>
        <w:autoSpaceDE w:val="0"/>
        <w:autoSpaceDN w:val="0"/>
        <w:adjustRightInd w:val="0"/>
        <w:ind w:firstLine="90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прогнозируемый в очередном финансовом году и плановом периоде  общий объем   доходов;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proofErr w:type="gramStart"/>
      <w:r>
        <w:t>приложение</w:t>
      </w:r>
      <w:proofErr w:type="gramEnd"/>
      <w:r>
        <w:t xml:space="preserve"> к решению Совета депутатов устанавливающее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Республикой Алтай;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общий объем  расходов в очередном финансовом году и плановом периоде;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общий объем условно утверждаемых (утвержденных) расходов в объеме не менее 2,5% общего объема расходов на первый год планового периода и не менее 5% общего объема расходов бюджета на второй год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верхний предел муниципального внутреннего долга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конец очередного финансового года и каждого года планового периода;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нормативная величина Резервного фонда в очередном финансовом году и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дефицит (</w:t>
      </w:r>
      <w:proofErr w:type="spellStart"/>
      <w:r>
        <w:rPr>
          <w:rFonts w:cs="Arial"/>
          <w:lang w:eastAsia="en-US"/>
        </w:rPr>
        <w:t>профицит</w:t>
      </w:r>
      <w:proofErr w:type="spellEnd"/>
      <w:r>
        <w:rPr>
          <w:rFonts w:cs="Arial"/>
          <w:lang w:eastAsia="en-US"/>
        </w:rPr>
        <w:t xml:space="preserve">)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очередном финансовом году и плановом периоде.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2) приложения к решению Сельского  Совета депутатов устанавливающие: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администраторов доходов бюджета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</w:t>
      </w:r>
      <w:proofErr w:type="gramStart"/>
      <w:r>
        <w:t xml:space="preserve">администраторов источников финансирования дефицита бюджета </w:t>
      </w:r>
      <w:r>
        <w:rPr>
          <w:lang w:eastAsia="en-US"/>
        </w:rPr>
        <w:t>муниципального образования</w:t>
      </w:r>
      <w:proofErr w:type="gramEnd"/>
      <w:r>
        <w:rPr>
          <w:lang w:eastAsia="en-US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(при условии, что планируется дефицит бюджета)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на очередной финансовый год и плановый период в пределах общего объема расходов бюджета на очередной финансовый год и плановый период, в соответствии с пунктом 2 </w:t>
      </w:r>
      <w:hyperlink r:id="rId27" w:history="1">
        <w:r>
          <w:rPr>
            <w:rStyle w:val="a9"/>
          </w:rPr>
          <w:t>статьи 192</w:t>
        </w:r>
      </w:hyperlink>
      <w:r>
        <w:t xml:space="preserve"> Бюджетного кодекса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общий объем бюджетных ассигнований, направляемых на исполнение публичных нормативных обязательств;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  </w:t>
      </w:r>
      <w:r>
        <w:rPr>
          <w:lang w:eastAsia="en-US"/>
        </w:rPr>
        <w:t>распределение бюджетных ассигнований на реализацию долгосрочных целевых программ, финансируемых из бюджета муниципального образования</w:t>
      </w:r>
      <w:r>
        <w:t xml:space="preserve">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Объем </w:t>
      </w:r>
      <w:r>
        <w:rPr>
          <w:lang w:eastAsia="en-US"/>
        </w:rPr>
        <w:t>бюджетных ассигнований на осуществление бюджетных инвестиций в объекты капитального строительства муниципальной собственности;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- </w:t>
      </w:r>
      <w:r>
        <w:t xml:space="preserve"> программа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 программа муниципальных гарантий муниципального образования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lastRenderedPageBreak/>
        <w:t>- текстовые статьи проекта решения о бюджете муниципального образования на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16.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Порядок подготовки к рассмотрению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1) Проект решения о бюджете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внесенный с соблюдением требований настоящего Положения, Председателем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направляет в Комиссию по бюджету, в соответствии со статьей 12 настоящего Положения, а также в Контрольно-ревизионную комиссию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для рассмотрения и подготовки  и предложений и  заключений по данному решению: о принятии  или</w:t>
      </w:r>
      <w:proofErr w:type="gramEnd"/>
      <w:r>
        <w:rPr>
          <w:lang w:eastAsia="en-US"/>
        </w:rPr>
        <w:t xml:space="preserve"> об отклонении  предоставленного проекта решения о бюджете, 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течение срока, установленного п.7 статьи 7 и  статьей 12 настоящего Положения  Комиссия по бюджету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подготавливает заключение и предложения и направляет их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proofErr w:type="gramStart"/>
      <w:r>
        <w:t xml:space="preserve">  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В течение 15 дней со дня внесения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Контрольно-ревизионная комиссия муниципального образования «Турочакский район»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подготавливает заключение и предложения и направляет их в Сельский 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4) Предложения по проекту решения о бюджете на очередной финансовый год и плановый период представляются письменно на основании экономических расчетов и приложением соответствующих документов.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На основании заключений Комиссии по бюджету и Контрольно-ревизионной комиссии муниципального образования «Турочакский район» Комиссия по бюджету в срок не позднее 4 декабря готовит сводное заключение по указанному проекту, которое направляется в</w:t>
      </w:r>
      <w:r w:rsidRPr="00DA3C70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10 дней до утверждения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первом и окончательном чтении.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информацию, содержащую возражения и предложения на представленное Комиссией по бюджету сводное заключение, и направляет ее в Сельский  Совет депутатов муниципальное образование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4 дней до утверждения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Комиссия по бюджету с учетом указанной информации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в течение 4 дней со дня ее поступления проект постановления Сельского Совета депутатов о принятии в первом и окончательном чтении или отклонении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представляет его со сводным заключением на рассмотрение сессии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</w:t>
      </w:r>
      <w:proofErr w:type="gramEnd"/>
      <w:r>
        <w:t xml:space="preserve">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17.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Рассмотрение проекта решения 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1). При  рассмотрении в первом и окончательном чтении 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заслушивается доклад  Главы администрации или  уполномоченного им лица, доклад председателя бюджетной комиссии,  а также доклад председателя Контрольно-ревизионной комиссии Турочакского района  и принимает решение о принятии или об  отклонении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lang w:eastAsia="en-US"/>
        </w:rPr>
        <w:t xml:space="preserve">2). </w:t>
      </w:r>
      <w:r>
        <w:rPr>
          <w:rFonts w:cs="Arial"/>
          <w:lang w:eastAsia="en-US"/>
        </w:rPr>
        <w:t xml:space="preserve">Принятое решение о бюджете, Сельским 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течени</w:t>
      </w:r>
      <w:proofErr w:type="gramStart"/>
      <w:r>
        <w:rPr>
          <w:rFonts w:cs="Arial"/>
          <w:lang w:eastAsia="en-US"/>
        </w:rPr>
        <w:t>и</w:t>
      </w:r>
      <w:proofErr w:type="gramEnd"/>
      <w:r>
        <w:rPr>
          <w:rFonts w:cs="Arial"/>
          <w:lang w:eastAsia="en-US"/>
        </w:rPr>
        <w:t xml:space="preserve"> 3 дней  со дня его принятия отправляется на обнародование.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Статья 18. Отклонение проекта решения о бюджете муниципального образования  Д</w:t>
      </w:r>
      <w:r w:rsidRPr="00DA3C70">
        <w:rPr>
          <w:rStyle w:val="aa"/>
          <w:b/>
          <w:i w:val="0"/>
        </w:rPr>
        <w:t>митриевское</w:t>
      </w:r>
      <w:r>
        <w:rPr>
          <w:rFonts w:cs="Arial"/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В случае отклонения  проекта решения  о бюджете Сельский Совет депутатов может: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вернуть указанное решение  на доработку;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-принять решение о создании согласительной комиссии, состоящей из представителей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 и представителей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ab/>
        <w:t xml:space="preserve"> сельской администрации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для разработки согласованного варианта проекта бюджета с учетом предложений и рекомендаций,  изложенных в заключении комиссией по бюджету.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19. Порядок работы согласительной комиссии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Согласительная комиссия формируется решением сессии из равного числа представителей Сельского Совета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и представителей </w:t>
      </w:r>
      <w:proofErr w:type="spellStart"/>
      <w:r>
        <w:rPr>
          <w:rFonts w:cs="Arial"/>
          <w:lang w:eastAsia="en-US"/>
        </w:rPr>
        <w:t>Турочакской</w:t>
      </w:r>
      <w:proofErr w:type="spellEnd"/>
      <w:r>
        <w:rPr>
          <w:rFonts w:cs="Arial"/>
          <w:lang w:eastAsia="en-US"/>
        </w:rPr>
        <w:t xml:space="preserve"> сельской администрации </w:t>
      </w:r>
      <w:r>
        <w:rPr>
          <w:rFonts w:cs="Arial"/>
        </w:rPr>
        <w:t xml:space="preserve">муниципального образования </w:t>
      </w:r>
      <w:proofErr w:type="spellStart"/>
      <w:r>
        <w:rPr>
          <w:rFonts w:cs="Arial"/>
        </w:rPr>
        <w:t>Курмач-Байгольское</w:t>
      </w:r>
      <w:proofErr w:type="spellEnd"/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 xml:space="preserve">, которая рассматривает и осуществляет свою деятельность по урегулированию спорных вопросов в период рассмотрения проекта решения о бюджете муниципального образования </w:t>
      </w:r>
      <w:proofErr w:type="spellStart"/>
      <w:r>
        <w:rPr>
          <w:rFonts w:cs="Arial"/>
          <w:lang w:eastAsia="en-US"/>
        </w:rPr>
        <w:t>Курмач-Байгольское</w:t>
      </w:r>
      <w:proofErr w:type="spellEnd"/>
      <w:r>
        <w:rPr>
          <w:rFonts w:cs="Arial"/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2). Срок рассмотрения разногласий согласительной комиссии не может превышать 5 дней со дня отклонения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3). Решение согласительной комиссии принимается,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Статья 20. Внесение отклоненного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В случае отклонения  проекта решения  о бюджете Сельским Советом депутатов и возвращении  указанного решения  на доработку в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сельскую администрацию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в течени</w:t>
      </w:r>
      <w:proofErr w:type="gramStart"/>
      <w:r>
        <w:rPr>
          <w:rFonts w:cs="Arial"/>
          <w:lang w:eastAsia="en-US"/>
        </w:rPr>
        <w:t>и</w:t>
      </w:r>
      <w:proofErr w:type="gramEnd"/>
      <w:r>
        <w:rPr>
          <w:rFonts w:cs="Arial"/>
          <w:lang w:eastAsia="en-US"/>
        </w:rPr>
        <w:t xml:space="preserve"> 5 дней дорабатывает указанный проект с учетом предложений Бюджетной комиссии, и приложенных к ним  соответствующих документов, и вносит доработанный проект на повторное рассмотрение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2. В случае отклонения  проекта решения  о бюджете Сельским  Советом депутатов и возвращении  указанного решения  на рассмотрение согласительной комиссии для разработки и внесения согласованного варианта проекта бюджета: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 </w:t>
      </w:r>
      <w:proofErr w:type="gramStart"/>
      <w:r>
        <w:rPr>
          <w:rFonts w:cs="Arial"/>
          <w:lang w:eastAsia="en-US"/>
        </w:rPr>
        <w:t xml:space="preserve">Совместно, для разработки окончательного варианта проекта решения о бюджете, согласительная комиссия рассматривает возникшие разногласия и принимает согласованное решение в порядке, установленным статьей 19 настоящего Положения.  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lastRenderedPageBreak/>
        <w:t xml:space="preserve">2).  По окончании работы согласительной комиссии над проектом решения о бюджете, отклоненном при его рассмотрении,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вносит на рассмотрение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согласованный окончательный вариант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Позиции, по которым стороны не выработали согласованного решения, также вносятся на рассмотрение сессии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21. Рассмотрение проекта решения о бюджете муниципального образования 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 при его повторном внесении </w:t>
      </w:r>
    </w:p>
    <w:p w:rsidR="00DE428D" w:rsidRDefault="00DE428D" w:rsidP="00DE428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1). При повторном внесении проекта решения о бюджете,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рассматривает его не позднее 5 дней со дня его повторного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2). Принятый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решение о бюджете в течение 3 дней со дня его принятия направляется Главе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для подписания и обнародования.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3). Решение о бюджете подлежит официальному опубликованию не позднее пяти дней после его подписания Главой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4). Решение о бюджете вступает в силу с 1 января и действует по 31 декабря финансового года, если иное не предусмотрено Бюджетным </w:t>
      </w:r>
      <w:hyperlink r:id="rId28" w:history="1">
        <w:r>
          <w:rPr>
            <w:rStyle w:val="a9"/>
          </w:rPr>
          <w:t>кодексом</w:t>
        </w:r>
      </w:hyperlink>
      <w:r>
        <w:t xml:space="preserve"> Российской Федерации и (или) Решением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t xml:space="preserve">5). Повторно отклонить проект решения о бюджете и направить повторно указанный проект в согласительную комиссию,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имеет права. Повторное отклонение проекта решения о бюджете возможно лишь в случае, если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ставит вопрос о доверии руководителям исполнительных органов местного самоуправления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назначении которых оно принимало участие.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IV</w:t>
      </w:r>
      <w:r>
        <w:rPr>
          <w:rFonts w:cs="Arial"/>
          <w:b/>
          <w:lang w:eastAsia="en-US"/>
        </w:rPr>
        <w:t xml:space="preserve">. ВНЕСЕНИЕ ИЗМЕНЕНИЙ В БЮДЖЕТ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Статья 22. Внесение изменений в решение о бюджете</w:t>
      </w:r>
      <w:r>
        <w:rPr>
          <w:b/>
          <w:lang w:eastAsia="en-US"/>
        </w:rPr>
        <w:t xml:space="preserve"> 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</w:t>
      </w:r>
      <w:r w:rsidRPr="00055E2F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разрабатывает  и представляет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проекты решений о внесении изменений в решение о бюджете  по всем вопросам, являющимся предметом правового регулирования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Одновременно с проектом решения о внесении изменений и дополнений в решение о бюджете, 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вносит на рассмотрение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следующие документы и материалы: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ожидаемые итоги социально-экономического развития в текущем финансовом году и уточненный прогноз социально-экономического развития в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сведения об исполнении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в текущем финансовом году;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>- информация о перераспределении бюджетных ассигнований между текущим финансовым годом и плановым периодом по разделам, подразделам, целевым статьям, видам расходов классификации расходов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информация о перераспределении бюджетных ассигнований, зарезервированных в составе утвержденных бюджетных ассигнований по разделам, подразделам, целевым статьям, видам расходов классификации расходов 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с обоснованием предлагаемых изменений в решение о бюджете на текущий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23. Рассмотрение и утверждение решения Сельского Совета депутатов </w:t>
      </w:r>
      <w:r>
        <w:rPr>
          <w:b/>
        </w:rPr>
        <w:t xml:space="preserve">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 w:rsidRPr="00055E2F">
        <w:rPr>
          <w:b/>
        </w:rPr>
        <w:t xml:space="preserve"> </w:t>
      </w:r>
      <w:r>
        <w:rPr>
          <w:b/>
        </w:rPr>
        <w:t>сельское поселение</w:t>
      </w:r>
      <w:r>
        <w:t xml:space="preserve"> </w:t>
      </w:r>
      <w:r>
        <w:rPr>
          <w:b/>
          <w:lang w:eastAsia="en-US"/>
        </w:rPr>
        <w:t>о внесении изменений в решение о бюджете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1). Проект решения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 внесении изменений в решение о бюджете рассматривается Сельским Советом депутатов муниципального образования </w:t>
      </w:r>
      <w:proofErr w:type="spellStart"/>
      <w:r>
        <w:t>Курмач</w:t>
      </w:r>
      <w:proofErr w:type="spellEnd"/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поселение  в течение 15 дней со дня его внесения.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 решения о внесении изменений в решение о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а также в целях обеспечения уровня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финансовое обеспечение которых осуществляется за счет субсидий из республиканского, районного бюджета,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рассматривает указанный проект в течение 5 дней со дня его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Проект решения о внесении изменений в решение о бюджете в течение одного дня со дня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направляется в Контрольно-ревизионную комиссию для проведения экспертизы, по результатам которой Контрольно-ревизионная комиссия  в течение 5 дней подготавливает заключение и направляет его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для рассмотрения комиссиями.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При рассмотрении указанного проекта решения заслушиваются доклады Главы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сельского поселения, председателя бюджетной Комиссии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Председателя </w:t>
      </w:r>
      <w:r>
        <w:rPr>
          <w:lang w:eastAsia="en-US"/>
        </w:rPr>
        <w:t>Контрольно-ревизионной комиссии  о состоянии поступлений доходов и средств от заимствований в бюджет.  Сельский Совет депутатов утверждает изменения показателей, указанных в статье 15 настоящего Положения, изменения ведомственной структуры расходов бюджета и принимает решение о принятии или об отклонении указанного решения.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отклонения сельским Советом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указанного проекта решения осуществляются согласительные процедуры в соответствии со статьей 19 настоящего Положения.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.  ИСПОЛНЕНИЕ МЕСТНОГО БЮДЖЕТА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24. Организация  исполнения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1). Исполнение бюджета  обеспечивается Дмитриевской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</w:t>
      </w:r>
      <w:r>
        <w:t xml:space="preserve"> Исполнение бюджета организуется на основе  сводной бюджетной Росписи  и кассового плана с соблюдением требований Бюджетного кодекса Российской Федерации.</w:t>
      </w:r>
    </w:p>
    <w:p w:rsidR="00DE428D" w:rsidRDefault="00DE428D" w:rsidP="00DE428D">
      <w:pPr>
        <w:jc w:val="both"/>
        <w:rPr>
          <w:rStyle w:val="aa"/>
          <w:i w:val="0"/>
        </w:rPr>
      </w:pPr>
      <w:r>
        <w:lastRenderedPageBreak/>
        <w:t xml:space="preserve">          3). Порядок составления и ведения  сводной бюджетной Росписи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сельского поселения</w:t>
      </w:r>
    </w:p>
    <w:p w:rsidR="00DE428D" w:rsidRDefault="00DE428D" w:rsidP="00DE428D">
      <w:pPr>
        <w:jc w:val="both"/>
        <w:rPr>
          <w:lang w:eastAsia="en-US"/>
        </w:rPr>
      </w:pPr>
      <w:r>
        <w:t xml:space="preserve">          4).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t xml:space="preserve"> сельская администрации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утверждение лимитов бюджетных обязатель</w:t>
      </w:r>
      <w:proofErr w:type="gramStart"/>
      <w:r>
        <w:t>ств дл</w:t>
      </w:r>
      <w:proofErr w:type="gramEnd"/>
      <w:r>
        <w:t>я главных распорядителей средств бюджета</w:t>
      </w:r>
      <w:r>
        <w:rPr>
          <w:lang w:eastAsia="en-US"/>
        </w:rPr>
        <w:t xml:space="preserve"> и вносит изменения в них.</w:t>
      </w:r>
    </w:p>
    <w:p w:rsidR="00DE428D" w:rsidRDefault="00DE428D" w:rsidP="00DE428D">
      <w:pPr>
        <w:jc w:val="both"/>
      </w:pPr>
      <w:r>
        <w:rPr>
          <w:lang w:eastAsia="en-US"/>
        </w:rPr>
        <w:tab/>
      </w:r>
      <w:r>
        <w:t xml:space="preserve">6). В случае и порядке, установленных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при организации исполнения бюджета по расходам может предусматриваться утверждение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DE428D" w:rsidRDefault="00DE428D" w:rsidP="00DE428D">
      <w:pPr>
        <w:jc w:val="both"/>
      </w:pPr>
      <w:r>
        <w:tab/>
        <w:t xml:space="preserve">7).  </w:t>
      </w:r>
      <w:proofErr w:type="gramStart"/>
      <w:r>
        <w:t xml:space="preserve">Доходы, фактически полученные при исполнении бюджета сверх утвержденных решением о бюджете общего объема доходов, могут направляться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без внесения изменений в решение о бюджете на замещение муниципальных заимствований муниципального образования,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ассигнований. </w:t>
      </w:r>
      <w:proofErr w:type="gramEnd"/>
    </w:p>
    <w:p w:rsidR="00DE428D" w:rsidRDefault="00DE428D" w:rsidP="00DE428D">
      <w:pPr>
        <w:jc w:val="both"/>
      </w:pPr>
      <w:r>
        <w:t xml:space="preserve">           8). Кассовое обслуживание бюджета  осуществляется органами Федерального казначейства в соответствии с Бюджетным кодексом Российской Федерации.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4" w:name="_Toc105937815"/>
      <w:r>
        <w:rPr>
          <w:rFonts w:cs="Arial"/>
          <w:b/>
          <w:bCs/>
        </w:rPr>
        <w:t xml:space="preserve">Статья 25. Завершение  исполнения текущего финансового года бюджета 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rFonts w:cs="Arial"/>
          <w:b/>
          <w:bCs/>
        </w:rPr>
        <w:t xml:space="preserve"> сельское поселение </w:t>
      </w:r>
      <w:bookmarkEnd w:id="14"/>
    </w:p>
    <w:p w:rsidR="00DE428D" w:rsidRDefault="00DE428D" w:rsidP="00DE428D">
      <w:pPr>
        <w:ind w:firstLine="540"/>
        <w:jc w:val="both"/>
      </w:pPr>
      <w:r>
        <w:t xml:space="preserve">Операции по исполнению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завершается  31 декабря  в  порядке, установленном  Дмитриевс</w:t>
      </w:r>
      <w:r w:rsidR="0099610C">
        <w:t>к</w:t>
      </w:r>
      <w:r>
        <w:t xml:space="preserve">ой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соответствии с требованием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26. Финансовый </w:t>
      </w:r>
      <w:proofErr w:type="gramStart"/>
      <w:r>
        <w:rPr>
          <w:b/>
          <w:lang w:eastAsia="en-US"/>
        </w:rPr>
        <w:t>контроль за</w:t>
      </w:r>
      <w:proofErr w:type="gramEnd"/>
      <w:r>
        <w:rPr>
          <w:b/>
          <w:lang w:eastAsia="en-US"/>
        </w:rPr>
        <w:t xml:space="preserve"> исполнением бюджета </w:t>
      </w:r>
      <w:r>
        <w:rPr>
          <w:b/>
        </w:rPr>
        <w:t xml:space="preserve">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ind w:firstLine="540"/>
        <w:jc w:val="both"/>
      </w:pPr>
      <w:r>
        <w:rPr>
          <w:lang w:eastAsia="en-US"/>
        </w:rPr>
        <w:t xml:space="preserve">1). Финансовый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бюджета осуществляется в соответствии с Бюджетным </w:t>
      </w:r>
      <w:r>
        <w:t>кодексом Российской Федерации Контрольно-ревизионной комиссией  муниципального образования «Турочакский район», Финансовым отделом администрации муниципального образования «Турочакский район», и иными органами в пределах их полномочий.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1.  Составление, рассмотрение и утверждение бюджетной отчетности 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 xml:space="preserve">Статья 27. Подготовка отчета об исполнении бюджета муниципального  образования </w:t>
      </w:r>
      <w:r w:rsidRPr="00FA7E41">
        <w:rPr>
          <w:rStyle w:val="aa"/>
          <w:b/>
          <w:i w:val="0"/>
        </w:rPr>
        <w:t>Дмитриевское</w:t>
      </w:r>
      <w:r w:rsidRPr="00FA7E41">
        <w:rPr>
          <w:b/>
          <w:bCs/>
        </w:rPr>
        <w:t xml:space="preserve"> </w:t>
      </w:r>
      <w:r>
        <w:rPr>
          <w:b/>
          <w:bCs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1).  Отчет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rPr>
          <w:color w:val="000000"/>
        </w:rPr>
        <w:t xml:space="preserve">за первый квартал, полугодие и девять месяцев текущего финансового года утверждается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rPr>
          <w:color w:val="000000"/>
        </w:rPr>
        <w:t xml:space="preserve"> сельской администрацией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color w:val="000000"/>
        </w:rPr>
        <w:t xml:space="preserve"> и направляется в 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Контрольно - ревизионную комиссию Турочакского района</w:t>
      </w:r>
      <w:r>
        <w:rPr>
          <w:color w:val="000000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Одновременно к отчету 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rPr>
          <w:color w:val="000000"/>
        </w:rPr>
        <w:t>за первый квартал, полугодие и девять месяцев текущего финансового года предоставляется информация:</w:t>
      </w:r>
    </w:p>
    <w:p w:rsidR="00DE428D" w:rsidRDefault="00DE428D" w:rsidP="00DE428D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- </w:t>
      </w:r>
      <w:r>
        <w:rPr>
          <w:lang w:eastAsia="en-US"/>
        </w:rPr>
        <w:t xml:space="preserve">о размещении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на банковских депозитах;</w:t>
      </w:r>
    </w:p>
    <w:p w:rsidR="001D4BBA" w:rsidRDefault="00DE428D" w:rsidP="001D4BBA">
      <w:pPr>
        <w:jc w:val="both"/>
        <w:rPr>
          <w:lang w:eastAsia="en-US"/>
        </w:rPr>
      </w:pPr>
      <w:r>
        <w:rPr>
          <w:lang w:eastAsia="en-US"/>
        </w:rPr>
        <w:tab/>
        <w:t xml:space="preserve">- об осуществлении бюджетных инвестиций в объекты капитального строительства в соответствии с муниципальной адресной инвестиционной программой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1D4BBA">
      <w:pPr>
        <w:jc w:val="both"/>
        <w:rPr>
          <w:color w:val="000000"/>
        </w:rPr>
      </w:pPr>
      <w:r>
        <w:rPr>
          <w:color w:val="000000"/>
        </w:rPr>
        <w:lastRenderedPageBreak/>
        <w:t>2). Годовой отчет об исполнении бюджета муниципального образования подлежит утверждению сельским Советом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color w:val="000000"/>
        </w:rPr>
        <w:t>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Решением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утверждается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за отчетный финансовый год с указанием общего объема доходов, расходов и дефицита (</w:t>
      </w:r>
      <w:proofErr w:type="spellStart"/>
      <w:r>
        <w:t>профицита</w:t>
      </w:r>
      <w:proofErr w:type="spellEnd"/>
      <w:r>
        <w:t>)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Отдельными приложениями к решению об исполнении бюджета за отчетный финансовый год утверждаются следующие показатели: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классификации доходов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ведомственной структуре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разделам и подразделам классификации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финансирования дефицита бюджета по кодам классификации источников финансирования дефицитов бюджетов (по главным администраторам источников финансирования дефицита бюджета);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источники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5" w:name="_Toc105937816"/>
      <w:r>
        <w:rPr>
          <w:rFonts w:cs="Arial"/>
          <w:b/>
          <w:bCs/>
        </w:rPr>
        <w:t>Статья 28.</w:t>
      </w:r>
      <w:bookmarkEnd w:id="15"/>
      <w:r>
        <w:rPr>
          <w:rFonts w:cs="Arial"/>
          <w:b/>
          <w:bCs/>
        </w:rPr>
        <w:t xml:space="preserve">  Предоставление годового отчета об исполнении бюджета</w:t>
      </w:r>
      <w:r>
        <w:rPr>
          <w:b/>
          <w:bCs/>
        </w:rPr>
        <w:t xml:space="preserve">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</w:t>
      </w:r>
      <w:r>
        <w:rPr>
          <w:rStyle w:val="aa"/>
          <w:b/>
          <w:i w:val="0"/>
        </w:rPr>
        <w:t>е</w:t>
      </w:r>
      <w:r>
        <w:rPr>
          <w:b/>
          <w:bCs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Отчет об исполнении бюджета муниципального образования  за отчетный финансовый год ежегодно, не позднее 1 мая текущего года, предоставляется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Статья 29. Документы и материалы, предоставляемые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одновременно с годовым отчетом об исполнении бюджета.</w:t>
      </w:r>
    </w:p>
    <w:p w:rsidR="00DE428D" w:rsidRDefault="00DE428D" w:rsidP="001D4BBA">
      <w:r>
        <w:tab/>
      </w:r>
      <w:proofErr w:type="gramStart"/>
      <w:r>
        <w:t xml:space="preserve">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представляется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форме проекта решения сельского Совета депутатов об исполнении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</w:t>
      </w:r>
      <w:r>
        <w:rPr>
          <w:lang w:eastAsia="en-US"/>
        </w:rPr>
        <w:t xml:space="preserve"> за отчетный финансовый год</w:t>
      </w:r>
      <w:r>
        <w:t xml:space="preserve"> с </w:t>
      </w:r>
      <w:r>
        <w:rPr>
          <w:lang w:eastAsia="en-US"/>
        </w:rPr>
        <w:t xml:space="preserve">приложениями к решению согласно перечню, указанному в п.4 статьи 27 настоящего Положения и </w:t>
      </w:r>
      <w:r>
        <w:t>одновременно прилагаются следующие документы и материалы:</w:t>
      </w:r>
      <w:proofErr w:type="gramEnd"/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баланс исполнения  бюджета муниципального образования;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отчет о финансовых результатах деятельности;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hanging="1079"/>
        <w:jc w:val="both"/>
      </w:pPr>
      <w:r>
        <w:t xml:space="preserve">  отчет о движении денежных средств;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пояснительная записка;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5)  отчет об использовании ассигнований резервного фонда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 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t xml:space="preserve">6) отчет </w:t>
      </w:r>
      <w:r>
        <w:rPr>
          <w:lang w:eastAsia="en-US"/>
        </w:rPr>
        <w:t xml:space="preserve">о предоставлении и погашении бюджетных кредитов, балансовый учет которых осуществляется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сельской</w:t>
      </w:r>
      <w:r>
        <w:t xml:space="preserve">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7) отчет о состоянии муниципального внешнего и внутреннего долга на начало и конец отчетного финансового года;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lang w:eastAsia="en-US"/>
        </w:rPr>
        <w:t xml:space="preserve">8)  отчет </w:t>
      </w:r>
      <w:r>
        <w:t>об исполнении приложений к решению о бюджете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9)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9.1) информация о размещении средств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банковских депозитах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9.2) информация об осуществлении бюджетных инвестиций в объекты капитального строительства в соответствии с муниципальной адресной инвестиционной программой за отчетный финансовый год с разбивкой по объектам капитального строительства;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10).  Предварительная информация об остатках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31 декабря отчетного финансового года представляется </w:t>
      </w:r>
      <w:r w:rsidRPr="00517B5A">
        <w:rPr>
          <w:rStyle w:val="aa"/>
          <w:i w:val="0"/>
        </w:rPr>
        <w:t>Дмитриевское</w:t>
      </w:r>
      <w:r>
        <w:t xml:space="preserve"> сельской 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Комиссию по бюджету, ответственной за рассмотрение бюджета, не позднее 1 марта текущего финансового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30. Проведение внешней проверки годового отчета об исполнении бюджета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1). </w:t>
      </w:r>
      <w:proofErr w:type="gramStart"/>
      <w:r>
        <w:t xml:space="preserve">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до его рассмотрения в сельском Совете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подлежит внешней проверке, которая включает внешнюю проверку бюджетной отчетности главных администраторов и главных распорядителей бюджетных средств и подготовку заключения на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Внешняя проверка годового отчета об исполнении бюджета осуществляется Контрольно-ревизионной комиссией муниципального образования «Турочакский район» в порядке, установленном Бюджетным кодексом Российской Федерации, с соблюдением требований настоящего Положения.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</w:t>
      </w:r>
      <w:r>
        <w:rPr>
          <w:lang w:eastAsia="en-US"/>
        </w:rPr>
        <w:t xml:space="preserve">  согласно статье  264.1 Бюджетного кодекса Российской Федерации, представляет в Контрольно-ревизионную комиссию  муниципального образования «Турочакский район»,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для подготовки заключения на него не позднее 01 апреля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3). Контрольно-ревизионная комиссия муниципального образования «Турочакский район» в срок, не превышающий 1 месяца, проводит внешнюю проверку годового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 отчетный финансовый год и готовит заключение на него.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4). За 7 дней до дачи заключения Контрольно-ревизионная комиссия муниципального образования «Турочакский район» направляет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Не позднее последнего рабочего дня апреля текущего года, Контрольно-ревизионная комиссия муниципального образования «Турочакский район» направляет заключение с учетом пояснений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годовой отчет об исполнении бюджета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одновременно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31. Рассмотрение годового отчета об исполнении бюджета Советом депутатов муниципального образования </w:t>
      </w:r>
      <w:r w:rsidRPr="0061698A">
        <w:rPr>
          <w:rStyle w:val="aa"/>
          <w:b/>
          <w:i w:val="0"/>
        </w:rPr>
        <w:t>Дмитриевское</w:t>
      </w:r>
      <w:r w:rsidRPr="0061698A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rPr>
          <w:lang w:eastAsia="en-US"/>
        </w:rPr>
        <w:t>1). Сельский 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рассматривает г</w:t>
      </w:r>
      <w:r>
        <w:t xml:space="preserve">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позднее 1 месяца со дня внесения его в </w:t>
      </w:r>
      <w:r>
        <w:lastRenderedPageBreak/>
        <w:t>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2). При рассмотрении </w:t>
      </w:r>
      <w:r>
        <w:rPr>
          <w:lang w:eastAsia="en-US"/>
        </w:rPr>
        <w:t>г</w:t>
      </w:r>
      <w:r>
        <w:t xml:space="preserve">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заслушивает: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доклад Главы </w:t>
      </w:r>
      <w:r w:rsidRPr="00517B5A">
        <w:rPr>
          <w:rStyle w:val="aa"/>
          <w:i w:val="0"/>
        </w:rPr>
        <w:t>Дмитриевское</w:t>
      </w:r>
      <w:r>
        <w:t xml:space="preserve"> сельского поселения об исполнении бюджета;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>доклад председателя бюджетной комиссии;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>доклад председателя Контрольно-ревизионной комиссии о заключении на годовой отчет об исполнении бюджета.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3). По результатам рассмотрения годового отчета об исполнении бюджета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принимает решение об утверждении либо отклонении решения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4).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принимает решение об исполнении  бюджета не позднее 1 октября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VI</w:t>
      </w:r>
      <w:r>
        <w:rPr>
          <w:rFonts w:cs="Arial"/>
          <w:b/>
          <w:lang w:eastAsia="en-US"/>
        </w:rPr>
        <w:t>1. Заключительные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Статья 32. Вступление в силу настоящего Положения и признание </w:t>
      </w:r>
      <w:proofErr w:type="gramStart"/>
      <w:r>
        <w:rPr>
          <w:lang w:eastAsia="en-US"/>
        </w:rPr>
        <w:t>утратившими</w:t>
      </w:r>
      <w:proofErr w:type="gramEnd"/>
      <w:r>
        <w:rPr>
          <w:lang w:eastAsia="en-US"/>
        </w:rPr>
        <w:t xml:space="preserve"> силу отдельных законодательных актов муниципального образования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1). Настоящее решение вступает в силу со дня  его обнародования, за исключением положений, для которых, согласно Бюджетному кодексу Российской Федерации установлены иные сроки вступления в силу.</w:t>
      </w:r>
    </w:p>
    <w:p w:rsidR="00DE428D" w:rsidRDefault="00DE428D" w:rsidP="00DE428D">
      <w:pPr>
        <w:rPr>
          <w:sz w:val="22"/>
          <w:szCs w:val="22"/>
        </w:rPr>
      </w:pPr>
    </w:p>
    <w:p w:rsidR="00DE428D" w:rsidRDefault="00DE428D" w:rsidP="00DE428D"/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sectPr w:rsidR="009F4ECC" w:rsidSect="00A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D8"/>
    <w:multiLevelType w:val="hybridMultilevel"/>
    <w:tmpl w:val="06D80768"/>
    <w:lvl w:ilvl="0" w:tplc="7D581C0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C68F4"/>
    <w:multiLevelType w:val="hybridMultilevel"/>
    <w:tmpl w:val="334C5724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876B1"/>
    <w:multiLevelType w:val="multilevel"/>
    <w:tmpl w:val="B502A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23"/>
        </w:tabs>
        <w:ind w:left="17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45"/>
        </w:tabs>
        <w:ind w:left="48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95"/>
        </w:tabs>
        <w:ind w:left="64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00"/>
        </w:tabs>
        <w:ind w:left="7500" w:hanging="2160"/>
      </w:pPr>
      <w:rPr>
        <w:rFonts w:cs="Times New Roman"/>
      </w:rPr>
    </w:lvl>
  </w:abstractNum>
  <w:abstractNum w:abstractNumId="3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FB06A1"/>
    <w:multiLevelType w:val="hybridMultilevel"/>
    <w:tmpl w:val="F6D4B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2071EAC"/>
    <w:multiLevelType w:val="hybridMultilevel"/>
    <w:tmpl w:val="D284979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1016"/>
    <w:multiLevelType w:val="hybridMultilevel"/>
    <w:tmpl w:val="019066C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51A3B"/>
    <w:multiLevelType w:val="hybridMultilevel"/>
    <w:tmpl w:val="46C0B1A8"/>
    <w:lvl w:ilvl="0" w:tplc="D4D81314">
      <w:start w:val="1"/>
      <w:numFmt w:val="decimal"/>
      <w:lvlText w:val="%1)"/>
      <w:lvlJc w:val="left"/>
      <w:pPr>
        <w:tabs>
          <w:tab w:val="num" w:pos="1079"/>
        </w:tabs>
        <w:ind w:left="1079" w:hanging="795"/>
      </w:pPr>
      <w:rPr>
        <w:rFonts w:cs="Times New Roman"/>
      </w:rPr>
    </w:lvl>
    <w:lvl w:ilvl="1" w:tplc="0A722D70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8E02BB"/>
    <w:multiLevelType w:val="hybridMultilevel"/>
    <w:tmpl w:val="C736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560B"/>
    <w:multiLevelType w:val="hybridMultilevel"/>
    <w:tmpl w:val="5E9A8D50"/>
    <w:lvl w:ilvl="0" w:tplc="AD2AA3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42225"/>
    <w:multiLevelType w:val="hybridMultilevel"/>
    <w:tmpl w:val="B6323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C2E86"/>
    <w:multiLevelType w:val="hybridMultilevel"/>
    <w:tmpl w:val="5C20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412FF"/>
    <w:multiLevelType w:val="hybridMultilevel"/>
    <w:tmpl w:val="C1FC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52DA0"/>
    <w:multiLevelType w:val="hybridMultilevel"/>
    <w:tmpl w:val="BA84D89E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D322EC"/>
    <w:multiLevelType w:val="hybridMultilevel"/>
    <w:tmpl w:val="FE4E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2BC3"/>
    <w:multiLevelType w:val="hybridMultilevel"/>
    <w:tmpl w:val="23FE36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E021A4F"/>
    <w:multiLevelType w:val="hybridMultilevel"/>
    <w:tmpl w:val="1A1C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66E45"/>
    <w:multiLevelType w:val="hybridMultilevel"/>
    <w:tmpl w:val="6D7EDFB8"/>
    <w:lvl w:ilvl="0" w:tplc="C53035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  <w:num w:numId="19">
    <w:abstractNumId w:val="0"/>
  </w:num>
  <w:num w:numId="20">
    <w:abstractNumId w:val="16"/>
  </w:num>
  <w:num w:numId="21">
    <w:abstractNumId w:val="5"/>
  </w:num>
  <w:num w:numId="2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3385"/>
    <w:rsid w:val="00014DA3"/>
    <w:rsid w:val="0001712E"/>
    <w:rsid w:val="00027E0E"/>
    <w:rsid w:val="00042150"/>
    <w:rsid w:val="00057D86"/>
    <w:rsid w:val="000C28BB"/>
    <w:rsid w:val="000E4141"/>
    <w:rsid w:val="0010679A"/>
    <w:rsid w:val="001071AB"/>
    <w:rsid w:val="00113C0D"/>
    <w:rsid w:val="001520FA"/>
    <w:rsid w:val="001574CE"/>
    <w:rsid w:val="001857E8"/>
    <w:rsid w:val="0019098F"/>
    <w:rsid w:val="001A29BB"/>
    <w:rsid w:val="001A7AE9"/>
    <w:rsid w:val="001A7B9A"/>
    <w:rsid w:val="001B7804"/>
    <w:rsid w:val="001D4BBA"/>
    <w:rsid w:val="001E52AB"/>
    <w:rsid w:val="001E63A9"/>
    <w:rsid w:val="00200271"/>
    <w:rsid w:val="00202761"/>
    <w:rsid w:val="00225477"/>
    <w:rsid w:val="00243A1A"/>
    <w:rsid w:val="00245378"/>
    <w:rsid w:val="0024684E"/>
    <w:rsid w:val="00246AB3"/>
    <w:rsid w:val="00262E6B"/>
    <w:rsid w:val="00262FD5"/>
    <w:rsid w:val="00263286"/>
    <w:rsid w:val="00264E0B"/>
    <w:rsid w:val="002730EC"/>
    <w:rsid w:val="00285BEA"/>
    <w:rsid w:val="002B57D9"/>
    <w:rsid w:val="002B709F"/>
    <w:rsid w:val="002D4256"/>
    <w:rsid w:val="0036454C"/>
    <w:rsid w:val="003858EB"/>
    <w:rsid w:val="003969F8"/>
    <w:rsid w:val="003E5492"/>
    <w:rsid w:val="003F2474"/>
    <w:rsid w:val="003F7B05"/>
    <w:rsid w:val="004133CF"/>
    <w:rsid w:val="004361B1"/>
    <w:rsid w:val="00441580"/>
    <w:rsid w:val="00452511"/>
    <w:rsid w:val="00466043"/>
    <w:rsid w:val="00476C3D"/>
    <w:rsid w:val="00484C10"/>
    <w:rsid w:val="004875CD"/>
    <w:rsid w:val="004919BF"/>
    <w:rsid w:val="004A4F1B"/>
    <w:rsid w:val="004F287D"/>
    <w:rsid w:val="00523231"/>
    <w:rsid w:val="00542597"/>
    <w:rsid w:val="005439E7"/>
    <w:rsid w:val="0055505E"/>
    <w:rsid w:val="00556052"/>
    <w:rsid w:val="00584D5E"/>
    <w:rsid w:val="00591C07"/>
    <w:rsid w:val="005A063B"/>
    <w:rsid w:val="005F54B0"/>
    <w:rsid w:val="006072EA"/>
    <w:rsid w:val="00617560"/>
    <w:rsid w:val="00633BF6"/>
    <w:rsid w:val="0068386C"/>
    <w:rsid w:val="006A182F"/>
    <w:rsid w:val="006A2F8F"/>
    <w:rsid w:val="006D5162"/>
    <w:rsid w:val="006F1000"/>
    <w:rsid w:val="007038BA"/>
    <w:rsid w:val="0075140B"/>
    <w:rsid w:val="00786748"/>
    <w:rsid w:val="007E2009"/>
    <w:rsid w:val="007E24E8"/>
    <w:rsid w:val="00802A87"/>
    <w:rsid w:val="00804436"/>
    <w:rsid w:val="008119D7"/>
    <w:rsid w:val="00871BFB"/>
    <w:rsid w:val="0089459B"/>
    <w:rsid w:val="008E1F7F"/>
    <w:rsid w:val="008F0017"/>
    <w:rsid w:val="00901941"/>
    <w:rsid w:val="00945B4E"/>
    <w:rsid w:val="00976BDC"/>
    <w:rsid w:val="00985474"/>
    <w:rsid w:val="00986A4D"/>
    <w:rsid w:val="0099610C"/>
    <w:rsid w:val="009E010D"/>
    <w:rsid w:val="009F4ECC"/>
    <w:rsid w:val="009F5BFC"/>
    <w:rsid w:val="00A17C43"/>
    <w:rsid w:val="00A25605"/>
    <w:rsid w:val="00A324ED"/>
    <w:rsid w:val="00A635CB"/>
    <w:rsid w:val="00A64382"/>
    <w:rsid w:val="00A65EC7"/>
    <w:rsid w:val="00A73236"/>
    <w:rsid w:val="00A803BB"/>
    <w:rsid w:val="00A82373"/>
    <w:rsid w:val="00A91633"/>
    <w:rsid w:val="00A93007"/>
    <w:rsid w:val="00AC0565"/>
    <w:rsid w:val="00AD03D0"/>
    <w:rsid w:val="00B06606"/>
    <w:rsid w:val="00B43504"/>
    <w:rsid w:val="00B6471A"/>
    <w:rsid w:val="00B9079A"/>
    <w:rsid w:val="00BA780C"/>
    <w:rsid w:val="00BC5317"/>
    <w:rsid w:val="00BD555E"/>
    <w:rsid w:val="00C01489"/>
    <w:rsid w:val="00C029D9"/>
    <w:rsid w:val="00C03385"/>
    <w:rsid w:val="00C16484"/>
    <w:rsid w:val="00C33166"/>
    <w:rsid w:val="00C61212"/>
    <w:rsid w:val="00CA653B"/>
    <w:rsid w:val="00CD533D"/>
    <w:rsid w:val="00D33FAB"/>
    <w:rsid w:val="00D46F67"/>
    <w:rsid w:val="00D67F19"/>
    <w:rsid w:val="00D8530D"/>
    <w:rsid w:val="00DA4DDD"/>
    <w:rsid w:val="00DE3786"/>
    <w:rsid w:val="00DE428D"/>
    <w:rsid w:val="00DE7914"/>
    <w:rsid w:val="00E0225A"/>
    <w:rsid w:val="00E343F3"/>
    <w:rsid w:val="00EC38A5"/>
    <w:rsid w:val="00EE4904"/>
    <w:rsid w:val="00EE592D"/>
    <w:rsid w:val="00EE7CD6"/>
    <w:rsid w:val="00EF63BD"/>
    <w:rsid w:val="00F1166D"/>
    <w:rsid w:val="00F3234F"/>
    <w:rsid w:val="00F6002F"/>
    <w:rsid w:val="00F62ACE"/>
    <w:rsid w:val="00F86EA6"/>
    <w:rsid w:val="00F968F0"/>
    <w:rsid w:val="00FA62B7"/>
    <w:rsid w:val="00FC3F66"/>
    <w:rsid w:val="00FC4ECA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43"/>
    <w:rPr>
      <w:sz w:val="24"/>
      <w:szCs w:val="24"/>
    </w:rPr>
  </w:style>
  <w:style w:type="paragraph" w:styleId="1">
    <w:name w:val="heading 1"/>
    <w:basedOn w:val="a"/>
    <w:next w:val="a"/>
    <w:qFormat/>
    <w:rsid w:val="00E343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343F3"/>
    <w:rPr>
      <w:b/>
      <w:bCs/>
      <w:color w:val="000080"/>
    </w:rPr>
  </w:style>
  <w:style w:type="table" w:styleId="a4">
    <w:name w:val="Table Grid"/>
    <w:basedOn w:val="a1"/>
    <w:rsid w:val="0024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57D9"/>
    <w:pPr>
      <w:ind w:left="4820"/>
      <w:jc w:val="center"/>
    </w:pPr>
    <w:rPr>
      <w:sz w:val="26"/>
      <w:szCs w:val="20"/>
    </w:rPr>
  </w:style>
  <w:style w:type="paragraph" w:styleId="a7">
    <w:name w:val="No Spacing"/>
    <w:qFormat/>
    <w:rsid w:val="003E5492"/>
    <w:pPr>
      <w:suppressAutoHyphens/>
      <w:spacing w:line="100" w:lineRule="atLeast"/>
    </w:pPr>
    <w:rPr>
      <w:sz w:val="24"/>
      <w:szCs w:val="24"/>
    </w:rPr>
  </w:style>
  <w:style w:type="paragraph" w:customStyle="1" w:styleId="a8">
    <w:name w:val="Базовый"/>
    <w:rsid w:val="002730EC"/>
    <w:pPr>
      <w:suppressAutoHyphens/>
      <w:spacing w:line="100" w:lineRule="atLeast"/>
    </w:pPr>
    <w:rPr>
      <w:sz w:val="24"/>
      <w:szCs w:val="24"/>
    </w:rPr>
  </w:style>
  <w:style w:type="paragraph" w:customStyle="1" w:styleId="ConsPlusTitle">
    <w:name w:val="ConsPlusTitle"/>
    <w:rsid w:val="002730EC"/>
    <w:pPr>
      <w:widowControl w:val="0"/>
      <w:suppressAutoHyphens/>
      <w:spacing w:line="100" w:lineRule="atLeast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locked/>
    <w:rsid w:val="00DE428D"/>
    <w:rPr>
      <w:sz w:val="26"/>
      <w:lang w:val="ru-RU" w:eastAsia="ru-RU" w:bidi="ar-SA"/>
    </w:rPr>
  </w:style>
  <w:style w:type="paragraph" w:customStyle="1" w:styleId="10">
    <w:name w:val="Абзац списка1"/>
    <w:basedOn w:val="a"/>
    <w:rsid w:val="00DE428D"/>
    <w:pPr>
      <w:ind w:left="708"/>
    </w:pPr>
    <w:rPr>
      <w:rFonts w:eastAsia="Calibri"/>
    </w:rPr>
  </w:style>
  <w:style w:type="character" w:styleId="a9">
    <w:name w:val="Hyperlink"/>
    <w:basedOn w:val="a0"/>
    <w:semiHidden/>
    <w:rsid w:val="00DE428D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DE428D"/>
    <w:rPr>
      <w:rFonts w:cs="Times New Roman"/>
      <w:i/>
      <w:iCs/>
    </w:rPr>
  </w:style>
  <w:style w:type="paragraph" w:customStyle="1" w:styleId="ConsPlusNormal">
    <w:name w:val="ConsPlusNormal"/>
    <w:rsid w:val="009F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5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9F5BFC"/>
    <w:pPr>
      <w:suppressLineNumbers/>
    </w:pPr>
    <w:rPr>
      <w:sz w:val="28"/>
      <w:szCs w:val="20"/>
      <w:lang w:eastAsia="ar-SA"/>
    </w:rPr>
  </w:style>
  <w:style w:type="paragraph" w:styleId="ac">
    <w:name w:val="Normal (Web)"/>
    <w:basedOn w:val="a"/>
    <w:rsid w:val="009F5BF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262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6C2FDE8FF934DC10C049A89419FCAAC8C20D668251F923CE6F8189Fh0f5D" TargetMode="External"/><Relationship Id="rId13" Type="http://schemas.openxmlformats.org/officeDocument/2006/relationships/hyperlink" Target="consultantplus://offline/ref=BF860290F095A06202B3D48D4C578BDF28B3EF414093CDAF0C1512B4DFP4GFB" TargetMode="External"/><Relationship Id="rId18" Type="http://schemas.openxmlformats.org/officeDocument/2006/relationships/hyperlink" Target="consultantplus://offline/ref=418C147230CA4AB267C1371A88808F1BBE9F08AE728A63D7B9DB0C02D0w3f2C" TargetMode="External"/><Relationship Id="rId26" Type="http://schemas.openxmlformats.org/officeDocument/2006/relationships/hyperlink" Target="consultantplus://offline/ref=BF860290F095A06202B3D48D4C578BDF28B3EF414093CDAF0C1512B4DF4FA6A8B4894F855B97D32DPDGA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8C147230CA4AB267C1371A88808F1BBE9F08AE728A63D7B9DB0C02D032E67DC1FBC75E2CFFwAf6C" TargetMode="External"/><Relationship Id="rId7" Type="http://schemas.openxmlformats.org/officeDocument/2006/relationships/hyperlink" Target="consultantplus://offline/ref=1E56C2FDE8FF934DC10C049A89419FCAAC8C22DC6F251F923CE6F8189F05F3D17B346F767F311D1Ch5f3D" TargetMode="External"/><Relationship Id="rId12" Type="http://schemas.openxmlformats.org/officeDocument/2006/relationships/hyperlink" Target="consultantplus://offline/ref=BF860290F095A06202B3D48D4C578BDF28B3EF414093CDAF0C1512B4DFP4GFB" TargetMode="External"/><Relationship Id="rId17" Type="http://schemas.openxmlformats.org/officeDocument/2006/relationships/hyperlink" Target="consultantplus://offline/ref=418C147230CA4AB267C1371A88808F1BBE9F08AE728A63D7B9DB0C02D032E67DC1FBC75E2CF4wAf2C" TargetMode="External"/><Relationship Id="rId25" Type="http://schemas.openxmlformats.org/officeDocument/2006/relationships/hyperlink" Target="consultantplus://offline/ref=BF860290F095A06202B3CA805A3BDCD32FBBB04A4390C5FC504A49E98846ACFFF3C616C71F98DB2FDD8188P9G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860290F095A06202B3D48D4C578BDF28B3EF414093CDAF0C1512B4DFP4GFB" TargetMode="External"/><Relationship Id="rId20" Type="http://schemas.openxmlformats.org/officeDocument/2006/relationships/hyperlink" Target="consultantplus://offline/ref=418C147230CA4AB267C1371A88808F1BBE9F08AE728A63D7B9DB0C02D032E67DC1FBC75E2CFEwAf3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60290F095A06202B3CA805A3BDCD32FBBB04A4390C3FA594A49E98846ACFFF3C616C71F98DB2FDD8188P9G3B" TargetMode="External"/><Relationship Id="rId24" Type="http://schemas.openxmlformats.org/officeDocument/2006/relationships/hyperlink" Target="consultantplus://offline/ref=BF860290F095A06202B3D48D4C578BDF28B3EF414093CDAF0C1512B4DFP4G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60290F095A06202B3CA805A3BDCD32FBBB04A4391C5F9554A49E98846ACFFF3C616C71F98DB2FDD8188P9GBB" TargetMode="External"/><Relationship Id="rId23" Type="http://schemas.openxmlformats.org/officeDocument/2006/relationships/hyperlink" Target="consultantplus://offline/ref=BF860290F095A06202B3D48D4C578BDF28B0ED464790CDAF0C1512B4DFP4GFB" TargetMode="External"/><Relationship Id="rId28" Type="http://schemas.openxmlformats.org/officeDocument/2006/relationships/hyperlink" Target="consultantplus://offline/ref=BF860290F095A06202B3D48D4C578BDF28B3EF414093CDAF0C1512B4DFP4GFB" TargetMode="External"/><Relationship Id="rId10" Type="http://schemas.openxmlformats.org/officeDocument/2006/relationships/hyperlink" Target="consultantplus://offline/ref=BF860290F095A06202B3D48D4C578BDF28B3EF414093CDAF0C1512B4DFP4GFB" TargetMode="External"/><Relationship Id="rId19" Type="http://schemas.openxmlformats.org/officeDocument/2006/relationships/hyperlink" Target="consultantplus://offline/ref=418C147230CA4AB267C1371A88808F1BBE9F08AE728A63D7B9DB0C02D032E67DC1FBC75E2CF0wAf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60290F095A06202B3D48D4C578BDF28B3EF414093CDAF0C1512B4DFP4GFB" TargetMode="External"/><Relationship Id="rId14" Type="http://schemas.openxmlformats.org/officeDocument/2006/relationships/hyperlink" Target="consultantplus://offline/ref=BF860290F095A06202B3D48D4C578BDF28B3EF414093CDAF0C1512B4DFP4GFB" TargetMode="External"/><Relationship Id="rId22" Type="http://schemas.openxmlformats.org/officeDocument/2006/relationships/hyperlink" Target="file:///C:\Users\&#1056;&#1072;&#1073;&#1086;&#1095;&#1080;&#1081;\Desktop\&#1058;&#1077;&#1082;&#1089;&#1090;%20&#1088;&#1077;&#1096;&#1077;&#1085;&#1080;&#1103;%20&#1072;&#1074;&#1075;&#1091;&#1089;%20&#1073;&#1102;&#1076;&#1078;%20&#1087;&#1088;&#1086;&#1094;&#1077;&#1089;&#1089;&#1090;\&#1058;&#1077;&#1082;&#1089;&#1090;%20&#1088;&#1077;&#1096;&#1077;&#1085;&#1080;&#1103;%20&#1072;&#1074;&#1075;&#1091;&#1089;%20&#1073;&#1102;&#1076;&#1078;%20&#1087;&#1088;&#1086;&#1094;&#1077;&#1089;&#1089;&#1090;.doc" TargetMode="External"/><Relationship Id="rId27" Type="http://schemas.openxmlformats.org/officeDocument/2006/relationships/hyperlink" Target="consultantplus://offline/ref=9BC00144491E04BA9AFFC552906A6ED61CD87BD64F37411322DBFE291A9F06A282731790EF5A8B2CGDx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4F28-DB64-4D39-997A-C5D4F2A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9191</Words>
  <Characters>52392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полномочий депутата </vt:lpstr>
    </vt:vector>
  </TitlesOfParts>
  <Company>DMITRIEVKA-PX</Company>
  <LinksUpToDate>false</LinksUpToDate>
  <CharactersWithSpaces>61461</CharactersWithSpaces>
  <SharedDoc>false</SharedDoc>
  <HLinks>
    <vt:vector size="132" baseType="variant">
      <vt:variant>
        <vt:i4>65548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6291512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consultantplus://offline/ref=9BC00144491E04BA9AFFC552906A6ED61CD87BD64F37411322DBFE291A9F06A282731790EF5A8B2CGDx2D</vt:lpwstr>
      </vt:variant>
      <vt:variant>
        <vt:lpwstr/>
      </vt:variant>
      <vt:variant>
        <vt:i4>3735663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consultantplus://offline/ref=BF860290F095A06202B3D48D4C578BDF28B3EF414093CDAF0C1512B4DF4FA6A8B4894F855B97D32DPDGAB</vt:lpwstr>
      </vt:variant>
      <vt:variant>
        <vt:lpwstr/>
      </vt:variant>
      <vt:variant>
        <vt:i4>6094850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consultantplus://offline/ref=BF860290F095A06202B3CA805A3BDCD32FBBB04A4390C5FC504A49E98846ACFFF3C616C71F98DB2FDD8188P9GEB</vt:lpwstr>
      </vt:variant>
      <vt:variant>
        <vt:lpwstr/>
      </vt:variant>
      <vt:variant>
        <vt:i4>65548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consultantplus://offline/ref=BF860290F095A06202B3D48D4C578BDF28B0ED464790CDAF0C1512B4DFP4GFB</vt:lpwstr>
      </vt:variant>
      <vt:variant>
        <vt:lpwstr/>
      </vt:variant>
      <vt:variant>
        <vt:i4>2098203</vt:i4>
      </vt:variant>
      <vt:variant>
        <vt:i4>45</vt:i4>
      </vt:variant>
      <vt:variant>
        <vt:i4>0</vt:i4>
      </vt:variant>
      <vt:variant>
        <vt:i4>5</vt:i4>
      </vt:variant>
      <vt:variant>
        <vt:lpwstr>C:\Users\Рабочий\Desktop\Текст решения авгус бюдж процесст\Текст решения авгус бюдж процесст.doc</vt:lpwstr>
      </vt:variant>
      <vt:variant>
        <vt:lpwstr>Par112</vt:lpwstr>
      </vt:variant>
      <vt:variant>
        <vt:i4>3604587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consultantplus://offline/ref=418C147230CA4AB267C1371A88808F1BBE9F08AE728A63D7B9DB0C02D032E67DC1FBC75E2CFFwAf6C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consultantplus://offline/ref=418C147230CA4AB267C1371A88808F1BBE9F08AE728A63D7B9DB0C02D032E67DC1FBC75E2CFEwAf3C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consultantplus://offline/ref=418C147230CA4AB267C1371A88808F1BBE9F08AE728A63D7B9DB0C02D032E67DC1FBC75E2CF0wAf5C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consultantplus://offline/ref=418C147230CA4AB267C1371A88808F1BBE9F08AE728A63D7B9DB0C02D0w3f2C</vt:lpwstr>
      </vt:variant>
      <vt:variant>
        <vt:lpwstr/>
      </vt:variant>
      <vt:variant>
        <vt:i4>3604541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consultantplus://offline/ref=418C147230CA4AB267C1371A88808F1BBE9F08AE728A63D7B9DB0C02D032E67DC1FBC75E2CF4wAf2C</vt:lpwstr>
      </vt:variant>
      <vt:variant>
        <vt:lpwstr/>
      </vt:variant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consultantplus://offline/ref=BF860290F095A06202B3CA805A3BDCD32FBBB04A4391C5F9554A49E98846ACFFF3C616C71F98DB2FDD8188P9GBB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consultantplus://offline/ref=BF860290F095A06202B3CA805A3BDCD32FBBB04A4390C3FA594A49E98846ACFFF3C616C71F98DB2FDD8188P9G3B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consultantplus://offline/ref=1E56C2FDE8FF934DC10C049A89419FCAAC8C20D668251F923CE6F8189Fh0f5D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consultantplus://offline/ref=1E56C2FDE8FF934DC10C049A89419FCAAC8C22DC6F251F923CE6F8189F05F3D17B346F767F311D1Ch5f3D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полномочий депутата</dc:title>
  <dc:creator>DMITRIEVKA-PX</dc:creator>
  <cp:lastModifiedBy>Пользователь Windows</cp:lastModifiedBy>
  <cp:revision>4</cp:revision>
  <cp:lastPrinted>2022-10-26T02:24:00Z</cp:lastPrinted>
  <dcterms:created xsi:type="dcterms:W3CDTF">2021-10-21T08:11:00Z</dcterms:created>
  <dcterms:modified xsi:type="dcterms:W3CDTF">2022-10-26T02:24:00Z</dcterms:modified>
</cp:coreProperties>
</file>