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99" w:rsidRPr="008B3199" w:rsidRDefault="00F65B18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ДМИТРИЕВСКИЙ </w:t>
      </w:r>
      <w:r w:rsidR="008B3199"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СЕЛЬ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СКИЙ СОВЕТ ДЕПУТАТОВ ЧЕТВЕРТОГО</w:t>
      </w:r>
      <w:r w:rsidR="008B3199"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СОЗЫВА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319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 №___/___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bCs/>
          <w:sz w:val="24"/>
          <w:szCs w:val="24"/>
        </w:rPr>
        <w:t>с. Озеро-Куреево                                                                   ____.____.2022г.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бюджете Муниципального образования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поселение»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2023 год и плановый период 2024-2025гг</w:t>
      </w: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1. Основные характеристики бюджета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2023год </w:t>
      </w:r>
    </w:p>
    <w:p w:rsidR="008B3199" w:rsidRPr="008B3199" w:rsidRDefault="008B3199" w:rsidP="008B3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– местный бюджет) на 2023 год: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местного бюджета в сумме 1577,60000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местного бюджета в сумме 1577,60000 тыс. рублей;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прогнозируемый дефицит бюджета в сумме 0 рублей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местного бюджета на 2024 год в сумме 1620,70000 тыс. рублей и на 2025 год в сумме 1620,70000 тыс.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местного бюджета на 2024 год в сумме 1620,70000 тыс. рублей и на 2025 год в сумме 1620,70000 тыс. рублей;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прогнозируемый дефицит бюджета на 2024 год в сумме 0 рублей, на 2025 год в сумме 0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2. Отдельные показатели бюджета Муниципального образования   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2023год и плановый период 2024-2025 годов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отдельные показатели местного бюджета на 2023 год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местного бюджета без учета межбюджетных трансфертов, получаемых от других бюджетов бюджетной системы Российской Федерации в сумме 322,00000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межбюджетных трансфертов, получаемых от других бюджетов бюджетной системы Российской Федерации в сумме 1255,60000 тыс. рублей;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2023 года в сумме 0 тыс. рублей,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муниципальным гарантиям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2023 года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муниципального долга в 2022 году в сумме 0 тыс.рублей.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Предельный объем расходов на обслуживание муниципального долга в сумме 0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отдельные показатели местного бюджета на 2024 и 2025 годы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местного бюджета на 2023 год без учета межбюджетных трансфертов, получаемых от других бюджетов бюджетной системы Российской Федерации, в сумме 360,00000 тыс. рублей; и на 2025 год в сумме 360,00000 тыс.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Объем межбюджетных трансфертов на 2024 год получаемых от других бюджетов бюджетной системы Российской Федерации в сумме 1260,70000  тыс. рублей и на 2025 год в сумме    1260,70000 тыс. рублей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Верхний предел муниципального внутреннего долга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2024года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ублей; на 1 января 2025 года в  сумме 0 тыс.рублей,  верхний предел муниципального внутреннего долга муниципального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муниципальным гарантиям 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1 января 2024года в сумме 0 тыс.рублей; на 1 января 2025года в  сумме 0тыс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муниципального долга в 2024 году в сумме 0 тыс.рублей. в 2025 году 0 тыс. 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  Предельный объем расходов на обслуживание муниципального долга в 2024 году в сумме 0 тыс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ублей, предельный объем расходов на обслуживание муниципального долга в 2025 году в сумме 0 тыс.рублей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3.   Главные администраторы доходов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местного бюджета согласно приложению 1 к настоящему Решению.</w:t>
      </w:r>
    </w:p>
    <w:p w:rsidR="008B3199" w:rsidRPr="008B3199" w:rsidRDefault="008B3199" w:rsidP="008B3199">
      <w:pPr>
        <w:widowControl w:val="0"/>
        <w:numPr>
          <w:ilvl w:val="0"/>
          <w:numId w:val="3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Утвердить Перечень главных администраторов источников финансирования дефицита бюджета муниципального образования Озеро-Куреевское сельское поселение согласно приложению 9 к настоящему Решению.</w:t>
      </w:r>
    </w:p>
    <w:p w:rsidR="008B3199" w:rsidRPr="008B3199" w:rsidRDefault="008B3199" w:rsidP="008B3199">
      <w:pPr>
        <w:widowControl w:val="0"/>
        <w:snapToGri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3199" w:rsidRPr="008B3199" w:rsidRDefault="008B3199" w:rsidP="008B3199">
      <w:pPr>
        <w:widowControl w:val="0"/>
        <w:snapToGrid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 4. Нормативы распределения доходов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в 2023 году и плановом периоде 2024-2025гг применяются следующие нормативы отчислений доходов: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федеральным, региональным и местным налогам и сборам, налогам, предусмотренным специальными налоговыми режимами, и неналоговым доходам применяются нормативы  отчислений, установленные Бюджетным кодексом Российской Федерации, Законом Республики Алтай «О республиканском бюджете Республики Алтай на 2023 год» Решением МО «Турочакский район» от __.___.2022 года  № ______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доходам, кроме доходов, указанных в п.1 настоящей статьи, нормативы отчислений, установить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к настоящему Решению.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Бюджетных ассигнований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на2023 год и плановый период 2024-2025гг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общий объем бюджетных ассигнований по основным источникам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согласно приложению №3 к настоящему Решению.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2024 год и на 2025 год   согласно приложению №4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 пределах общего объема расходов, установленного статьей 1 настоящего решения, общий объем условно утверждаемых (утвержденных) расходов на плановый период для распределения бюджетных ассигнований по ведомственной структуре расходов муниципального образования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1)на 2023 год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 к настоящему решению;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2024 год и 2025 год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распределение расходов местного бюджета по главным распорядителям бюджетных средств, разделам, подразделам, целевым статьям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классификации расходов бюджетов Российской Федерации</w:t>
      </w:r>
      <w:proofErr w:type="gramEnd"/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2023 год согласно приложению №7 к настоящему Решению;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2024 год и 2025 год 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 к настоящему решению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Статья 6. Особенности исполнения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Озеро</w:t>
      </w:r>
      <w:r w:rsidRPr="008B31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Куреевское</w:t>
      </w:r>
      <w:proofErr w:type="spell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сельское поселение на 2023 год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1.Направить в 2022 году остатки средств бюджета, образовавшиеся на счете по учету средств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по состоянию на 1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января 2023 года в связи с неполным использованием бюджетных ассигнований на формирование дополнительных источников финансирования: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средствам не имеющих целевого назначения в качестве дополнительных бюджетных ассигнований, на основе принятого распоряжения Главы сельского поселения.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средствам имеющим целевое назначени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дополнительных бюджетных ассигнований на те же цели.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2.Установить, что средства, полученные бюджетными учреждениями, находящимися в ведении органов местного самоуправления сельского поселения и финансируемыми за счет средств местного бюджета, (далее –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 бюджетными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сметами в пределах остатков средств на их лицевых счетах.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или бюджетными учреждениями, являющимися получателями бюджетных средств, на создание других организаций, покупку ценных бумаг и размещаться на депозиты в кредитных организациях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бюджетных смет. 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3.Установить в соответствии с п3 статьи 217 Бюджетного кодекса Российской Федерации следующие основания для внесения в 2023 году изменений в показатели сводной бюджетной росписи бюджета муниципального образования, связанные с особенностями исполнения бюджета и перераспределения бюджетных ассигнований между главными распределителями средств бюджета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поселение: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внесения изменений и дополнений в бюджетную классификацию Российской Федерации;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2)  использование остатков средств бюджета, указанных в части 1 настоящей статьи;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случае изменения закрепленных доходных источников местного бюджета за администраторами поступлений в местный бюджет;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связи с использованием средств Резервного фонда в установленном порядке;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 мере принятия правовых актов МО «Турочакский район» предусматривающих распределения субсидий, субвенций и иных межбюджетных трансфертов из районного бюджета, в пределах суммы, предусмотренной в этих правовых актах для муниципального образования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перераспределение бюджетных ассигнований, предусмотренных главным распределителем бюджетных средств на оплату труда работников муниципальных учреждений и органов местного самоуправления в связи с введением новых систем оплаты труда;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Предоставить Сельской администрации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Озеро-Куреевского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увеличении бюджетных ассигнований и поступлении межбюджетных трансфертов, не  закрепленных за администраторами доходов бюджета муниципального образования, право закреплять соответствующие коды доходов за администраторами доходов бюджет муниципального образования с последующим внесением их в настоящее решение.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Нормативные правовые акты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не обеспеченные источниками финансирования в местном бюджете на 2022 год, не подлежат исполнению в 2023 году.</w:t>
      </w:r>
    </w:p>
    <w:p w:rsidR="008B3199" w:rsidRPr="008B3199" w:rsidRDefault="008B3199" w:rsidP="008B3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реализация нормативного правового акта муниципального образования «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Озеро-Куреевское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частично (не в полной мере) обеспечена источниками финансирования в бюджете, такой нормативно правовой акт реализуется и применяется в пределах средств, предусмотренных в местном бюджете на 2023 год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</w:t>
      </w: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образования сверх утвержденных им лимитов бюджетных обязательств, не подлежат оплате за счет средств местного бюджета на 2023 год.</w:t>
      </w:r>
    </w:p>
    <w:p w:rsidR="008B3199" w:rsidRPr="008B3199" w:rsidRDefault="008B3199" w:rsidP="008B3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199" w:rsidRPr="008B3199" w:rsidRDefault="008B3199" w:rsidP="008B3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Статья</w:t>
      </w:r>
      <w:proofErr w:type="gramStart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7</w:t>
      </w:r>
      <w:proofErr w:type="gramEnd"/>
      <w:r w:rsidRPr="008B3199">
        <w:rPr>
          <w:rFonts w:ascii="Times New Roman" w:eastAsia="Times New Roman" w:hAnsi="Times New Roman" w:cs="Times New Roman"/>
          <w:b/>
          <w:i/>
          <w:sz w:val="24"/>
          <w:szCs w:val="24"/>
        </w:rPr>
        <w:t>. Вступление  в силу настоящего решения</w:t>
      </w:r>
    </w:p>
    <w:p w:rsidR="008B3199" w:rsidRPr="008B3199" w:rsidRDefault="008B3199" w:rsidP="008B31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обнародованию не позднее 10 дней после его подписания 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Озеро-Куреевского</w:t>
      </w:r>
      <w:proofErr w:type="spellEnd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3199" w:rsidRPr="008B3199" w:rsidRDefault="008B3199" w:rsidP="008B31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Ж.Н. </w:t>
      </w:r>
      <w:proofErr w:type="gramStart"/>
      <w:r w:rsidRPr="008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Терновых</w:t>
      </w:r>
      <w:proofErr w:type="gramEnd"/>
    </w:p>
    <w:p w:rsidR="00402E05" w:rsidRPr="00402E05" w:rsidRDefault="00402E05" w:rsidP="00402E0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1A33" w:rsidRPr="00921A33" w:rsidRDefault="00921A33" w:rsidP="00921A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6D29" w:rsidRDefault="00D56D29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320E5" w:rsidRDefault="004320E5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921A33" w:rsidRDefault="00921A33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501" w:type="dxa"/>
        <w:tblInd w:w="93" w:type="dxa"/>
        <w:tblLayout w:type="fixed"/>
        <w:tblLook w:val="0000"/>
      </w:tblPr>
      <w:tblGrid>
        <w:gridCol w:w="1980"/>
        <w:gridCol w:w="3041"/>
        <w:gridCol w:w="4166"/>
        <w:gridCol w:w="1314"/>
      </w:tblGrid>
      <w:tr w:rsidR="00C57BAB" w:rsidRPr="00C57BAB" w:rsidTr="00402E05">
        <w:trPr>
          <w:trHeight w:val="692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RANGE!A1:D21"/>
            <w:bookmarkEnd w:id="0"/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1 к  решению сессии 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Озеро-Куреевского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депутатов "О бюджете МО "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Озеро-Куреевское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поселение" на 2023 год и плановый период 2024-2025гг.»   "№ __/___  от  ___.____.2022г</w:t>
            </w:r>
          </w:p>
        </w:tc>
      </w:tr>
      <w:tr w:rsidR="00C57BAB" w:rsidRPr="00C57BAB" w:rsidTr="00402E05">
        <w:trPr>
          <w:trHeight w:val="243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ГЛАВНЫХ АДМИНИСТРАТОРОВ ДОХОДОВ БЮДЖЕТА</w:t>
            </w:r>
          </w:p>
        </w:tc>
      </w:tr>
      <w:tr w:rsidR="00C57BAB" w:rsidRPr="00C57BAB" w:rsidTr="00402E05">
        <w:trPr>
          <w:trHeight w:val="220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ОБРАЗОВАНИЯ "ОЗЕРО-КУРЕЕВСКОЕ СЕЛЬСКОЕ ПОСЕЛЕНИЕ"</w:t>
            </w:r>
          </w:p>
        </w:tc>
      </w:tr>
      <w:tr w:rsidR="00C57BAB" w:rsidRPr="00C57BAB" w:rsidTr="00C57BAB">
        <w:trPr>
          <w:trHeight w:val="8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BAB" w:rsidRPr="00C57BAB" w:rsidTr="00C57BAB">
        <w:trPr>
          <w:trHeight w:val="21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администратора поступлений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кода поступления в бюджет</w:t>
            </w:r>
          </w:p>
        </w:tc>
      </w:tr>
      <w:tr w:rsidR="00C57BAB" w:rsidRPr="00C57BAB" w:rsidTr="00402E05">
        <w:trPr>
          <w:trHeight w:val="243"/>
        </w:trPr>
        <w:tc>
          <w:tcPr>
            <w:tcW w:w="10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Сельская администрация </w:t>
            </w:r>
            <w:proofErr w:type="spellStart"/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Озеро-Куреевского</w:t>
            </w:r>
            <w:proofErr w:type="spellEnd"/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</w:tr>
      <w:tr w:rsidR="00C57BAB" w:rsidRPr="00C57BAB" w:rsidTr="00402E05">
        <w:trPr>
          <w:trHeight w:val="36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105  04020 02 0000 110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Налог взимаемы в связи с применением патентной системы налогообложения зачисляемый в бюджет Муниципальных районов</w:t>
            </w:r>
          </w:p>
        </w:tc>
      </w:tr>
      <w:tr w:rsidR="00C57BAB" w:rsidRPr="00C57BAB" w:rsidTr="00402E05">
        <w:trPr>
          <w:trHeight w:val="40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108 04020 01 1000 110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C57BAB" w:rsidRPr="00C57BAB" w:rsidTr="00402E05">
        <w:trPr>
          <w:trHeight w:val="6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111 05025 10 0000 120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7163C7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proofErr w:type="gramStart"/>
              <w:r w:rsidR="00C57BAB" w:rsidRPr="00C57BAB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</w:r>
            </w:hyperlink>
            <w:proofErr w:type="gramEnd"/>
          </w:p>
        </w:tc>
      </w:tr>
      <w:tr w:rsidR="00C57BAB" w:rsidRPr="00C57BAB" w:rsidTr="00617C86">
        <w:trPr>
          <w:trHeight w:val="62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1 14 02030 10 0000 410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казенных), в части реализации основных средств по указанному имуществу)</w:t>
            </w:r>
          </w:p>
        </w:tc>
      </w:tr>
      <w:tr w:rsidR="00C57BAB" w:rsidRPr="00C57BAB" w:rsidTr="00402E05">
        <w:trPr>
          <w:trHeight w:val="79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1 14 02030 10 0000 440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казенных), в части реализации материальных запасов по указанному имуществу)</w:t>
            </w:r>
          </w:p>
        </w:tc>
      </w:tr>
      <w:tr w:rsidR="00C57BAB" w:rsidRPr="00C57BAB" w:rsidTr="00402E05">
        <w:trPr>
          <w:trHeight w:val="751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117 01050 10 0000 180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 сельских поселений</w:t>
            </w:r>
          </w:p>
        </w:tc>
      </w:tr>
      <w:tr w:rsidR="00C57BAB" w:rsidRPr="00C57BAB" w:rsidTr="00402E05">
        <w:trPr>
          <w:trHeight w:val="353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117 14030 10 0000 150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Средства самообложения граждан зачисляемые в бюджет поселений</w:t>
            </w:r>
          </w:p>
        </w:tc>
      </w:tr>
      <w:tr w:rsidR="00C57BAB" w:rsidRPr="00C57BAB" w:rsidTr="00617C86">
        <w:trPr>
          <w:trHeight w:val="27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202 16001 10 0000 150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57BAB" w:rsidRPr="00C57BAB" w:rsidTr="00402E05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202 30024 10 0000 150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</w:tr>
      <w:tr w:rsidR="00C57BAB" w:rsidRPr="00C57BAB" w:rsidTr="00402E05">
        <w:trPr>
          <w:trHeight w:val="2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202 35118 10 0000 150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C57BAB" w:rsidRPr="00C57BAB" w:rsidTr="00402E05">
        <w:trPr>
          <w:trHeight w:val="54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202 49999 10 0000 150</w:t>
            </w:r>
          </w:p>
        </w:tc>
        <w:tc>
          <w:tcPr>
            <w:tcW w:w="5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57BAB" w:rsidRPr="00C57BAB" w:rsidTr="00402E05">
        <w:trPr>
          <w:trHeight w:val="418"/>
        </w:trPr>
        <w:tc>
          <w:tcPr>
            <w:tcW w:w="1050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Врио</w:t>
            </w:r>
            <w:proofErr w:type="spellEnd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 главы </w:t>
            </w:r>
            <w:proofErr w:type="spell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Озеро-Куреевского</w:t>
            </w:r>
            <w:proofErr w:type="spellEnd"/>
          </w:p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7BAB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                                                                                              Ж.Н. </w:t>
            </w:r>
            <w:proofErr w:type="gramStart"/>
            <w:r w:rsidRPr="00C57BAB">
              <w:rPr>
                <w:rFonts w:ascii="Times New Roman" w:hAnsi="Times New Roman" w:cs="Times New Roman"/>
                <w:sz w:val="18"/>
                <w:szCs w:val="18"/>
              </w:rPr>
              <w:t>Терновых</w:t>
            </w:r>
            <w:proofErr w:type="gramEnd"/>
          </w:p>
        </w:tc>
      </w:tr>
      <w:tr w:rsidR="00C57BAB" w:rsidRPr="00C57BAB" w:rsidTr="00C57BAB">
        <w:trPr>
          <w:trHeight w:val="514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7BAB" w:rsidRPr="00C57BAB" w:rsidRDefault="00C57BAB" w:rsidP="00C57BAB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0" w:type="dxa"/>
            <w:gridSpan w:val="2"/>
          </w:tcPr>
          <w:p w:rsidR="00C57BAB" w:rsidRPr="00C57BAB" w:rsidRDefault="00C57BAB" w:rsidP="00C57B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455" w:type="dxa"/>
        <w:tblInd w:w="93" w:type="dxa"/>
        <w:tblLook w:val="0000"/>
      </w:tblPr>
      <w:tblGrid>
        <w:gridCol w:w="3075"/>
        <w:gridCol w:w="4600"/>
        <w:gridCol w:w="2780"/>
      </w:tblGrid>
      <w:tr w:rsidR="00740924" w:rsidRPr="00740924" w:rsidTr="00402E05">
        <w:trPr>
          <w:trHeight w:val="1365"/>
        </w:trPr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2  к решению сессии 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 на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 и плановый период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гг"</w:t>
            </w:r>
          </w:p>
          <w:p w:rsidR="00740924" w:rsidRPr="00740924" w:rsidRDefault="00740924" w:rsidP="006F36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№___/___    от ___.___. 202</w:t>
            </w:r>
            <w:r w:rsidR="00C57B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40924" w:rsidRPr="00740924" w:rsidTr="00402E05">
        <w:trPr>
          <w:trHeight w:val="255"/>
        </w:trPr>
        <w:tc>
          <w:tcPr>
            <w:tcW w:w="10455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6F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Нормативы  отчислений  доходов в бюджет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сельское поселение" на 202</w:t>
            </w:r>
            <w:r w:rsidR="00C57B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</w:t>
            </w:r>
          </w:p>
        </w:tc>
      </w:tr>
      <w:tr w:rsidR="00740924" w:rsidRPr="00740924" w:rsidTr="00402E05">
        <w:trPr>
          <w:trHeight w:val="255"/>
        </w:trPr>
        <w:tc>
          <w:tcPr>
            <w:tcW w:w="1045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402E05">
        <w:trPr>
          <w:trHeight w:val="111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 отчислений</w:t>
            </w: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740924" w:rsidRPr="00740924" w:rsidTr="00402E05">
        <w:trPr>
          <w:trHeight w:val="255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40924" w:rsidRPr="00740924" w:rsidTr="00402E05">
        <w:trPr>
          <w:trHeight w:val="69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801 1 17 14030 10 0000 150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 зачисляемые в бюджет поселений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40924" w:rsidRPr="00740924" w:rsidTr="00402E05">
        <w:trPr>
          <w:trHeight w:val="640"/>
        </w:trPr>
        <w:tc>
          <w:tcPr>
            <w:tcW w:w="10455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0924" w:rsidRPr="00740924" w:rsidRDefault="006F365C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</w:t>
            </w:r>
            <w:r w:rsidR="00740924"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C57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                                                                  </w:t>
            </w:r>
            <w:r w:rsidR="00C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Ж.Н. </w:t>
            </w:r>
            <w:proofErr w:type="gramStart"/>
            <w:r w:rsidR="00C5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Терновых</w:t>
            </w:r>
            <w:proofErr w:type="gramEnd"/>
          </w:p>
        </w:tc>
      </w:tr>
    </w:tbl>
    <w:p w:rsidR="00740924" w:rsidRPr="00740924" w:rsidRDefault="00740924" w:rsidP="00740924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415"/>
        <w:tblW w:w="10548" w:type="dxa"/>
        <w:tblLayout w:type="fixed"/>
        <w:tblLook w:val="0000"/>
      </w:tblPr>
      <w:tblGrid>
        <w:gridCol w:w="981"/>
        <w:gridCol w:w="2585"/>
        <w:gridCol w:w="142"/>
        <w:gridCol w:w="4131"/>
        <w:gridCol w:w="1269"/>
        <w:gridCol w:w="1440"/>
      </w:tblGrid>
      <w:tr w:rsidR="00740924" w:rsidTr="00402E05">
        <w:trPr>
          <w:trHeight w:val="1976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57573" w:rsidRDefault="00740924" w:rsidP="006F365C">
            <w:pPr>
              <w:tabs>
                <w:tab w:val="left" w:pos="360"/>
              </w:tabs>
              <w:spacing w:after="0"/>
              <w:ind w:left="360" w:right="5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приложение 3 к решению сессии </w:t>
            </w:r>
            <w:proofErr w:type="spellStart"/>
            <w:r w:rsidRPr="00757573">
              <w:rPr>
                <w:rFonts w:ascii="Times New Roman" w:hAnsi="Times New Roman" w:cs="Times New Roman"/>
              </w:rPr>
              <w:t>Озеро-Куреевского</w:t>
            </w:r>
            <w:proofErr w:type="spellEnd"/>
            <w:r w:rsidRPr="00757573">
              <w:rPr>
                <w:rFonts w:ascii="Times New Roman" w:hAnsi="Times New Roman" w:cs="Times New Roman"/>
              </w:rPr>
              <w:t xml:space="preserve"> сельского Совета депутатов "О  бюджете МО</w:t>
            </w:r>
            <w:proofErr w:type="gramStart"/>
            <w:r w:rsidRPr="00757573">
              <w:rPr>
                <w:rFonts w:ascii="Times New Roman" w:hAnsi="Times New Roman" w:cs="Times New Roman"/>
              </w:rPr>
              <w:t>"</w:t>
            </w:r>
            <w:proofErr w:type="spellStart"/>
            <w:r w:rsidRPr="00757573">
              <w:rPr>
                <w:rFonts w:ascii="Times New Roman" w:hAnsi="Times New Roman" w:cs="Times New Roman"/>
              </w:rPr>
              <w:t>О</w:t>
            </w:r>
            <w:proofErr w:type="gramEnd"/>
            <w:r w:rsidRPr="00757573">
              <w:rPr>
                <w:rFonts w:ascii="Times New Roman" w:hAnsi="Times New Roman" w:cs="Times New Roman"/>
              </w:rPr>
              <w:t>зеро-Куреевское</w:t>
            </w:r>
            <w:proofErr w:type="spellEnd"/>
            <w:r w:rsidRPr="00757573">
              <w:rPr>
                <w:rFonts w:ascii="Times New Roman" w:hAnsi="Times New Roman" w:cs="Times New Roman"/>
              </w:rPr>
              <w:t xml:space="preserve"> сельское поселение" на  202</w:t>
            </w:r>
            <w:r w:rsidR="00C57BAB" w:rsidRPr="00757573">
              <w:rPr>
                <w:rFonts w:ascii="Times New Roman" w:hAnsi="Times New Roman" w:cs="Times New Roman"/>
              </w:rPr>
              <w:t>3</w:t>
            </w:r>
            <w:r w:rsidRPr="00757573">
              <w:rPr>
                <w:rFonts w:ascii="Times New Roman" w:hAnsi="Times New Roman" w:cs="Times New Roman"/>
              </w:rPr>
              <w:t>г и</w:t>
            </w:r>
          </w:p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плановый период 202</w:t>
            </w:r>
            <w:r w:rsidR="00C57BAB" w:rsidRPr="00757573">
              <w:rPr>
                <w:rFonts w:ascii="Times New Roman" w:hAnsi="Times New Roman" w:cs="Times New Roman"/>
              </w:rPr>
              <w:t>4</w:t>
            </w:r>
            <w:r w:rsidRPr="00757573">
              <w:rPr>
                <w:rFonts w:ascii="Times New Roman" w:hAnsi="Times New Roman" w:cs="Times New Roman"/>
              </w:rPr>
              <w:t>-202</w:t>
            </w:r>
            <w:r w:rsidR="00C57BAB" w:rsidRPr="00757573">
              <w:rPr>
                <w:rFonts w:ascii="Times New Roman" w:hAnsi="Times New Roman" w:cs="Times New Roman"/>
              </w:rPr>
              <w:t>5</w:t>
            </w:r>
            <w:r w:rsidRPr="00757573">
              <w:rPr>
                <w:rFonts w:ascii="Times New Roman" w:hAnsi="Times New Roman" w:cs="Times New Roman"/>
              </w:rPr>
              <w:t>гг"</w:t>
            </w:r>
          </w:p>
          <w:p w:rsidR="00740924" w:rsidRPr="00757573" w:rsidRDefault="00740924" w:rsidP="006F365C">
            <w:pPr>
              <w:spacing w:after="0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 № __/__  от ___.__. 202</w:t>
            </w:r>
            <w:r w:rsidR="00C57BAB" w:rsidRPr="00757573">
              <w:rPr>
                <w:rFonts w:ascii="Times New Roman" w:hAnsi="Times New Roman" w:cs="Times New Roman"/>
              </w:rPr>
              <w:t>2</w:t>
            </w:r>
            <w:r w:rsidRPr="00757573">
              <w:rPr>
                <w:rFonts w:ascii="Times New Roman" w:hAnsi="Times New Roman" w:cs="Times New Roman"/>
              </w:rPr>
              <w:t>г</w:t>
            </w:r>
          </w:p>
        </w:tc>
      </w:tr>
      <w:tr w:rsidR="00740924" w:rsidTr="00402E05">
        <w:trPr>
          <w:trHeight w:val="489"/>
        </w:trPr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lastRenderedPageBreak/>
              <w:t>Поступление доходов в бюджет МО "</w:t>
            </w:r>
            <w:proofErr w:type="spellStart"/>
            <w:r w:rsidRPr="00757573">
              <w:rPr>
                <w:rFonts w:ascii="Times New Roman" w:hAnsi="Times New Roman" w:cs="Times New Roman"/>
                <w:b/>
                <w:bCs/>
              </w:rPr>
              <w:t>Озеро-Куреевское</w:t>
            </w:r>
            <w:proofErr w:type="spellEnd"/>
            <w:r w:rsidRPr="00757573">
              <w:rPr>
                <w:rFonts w:ascii="Times New Roman" w:hAnsi="Times New Roman" w:cs="Times New Roman"/>
                <w:b/>
                <w:bCs/>
              </w:rPr>
              <w:t xml:space="preserve"> сельское поселение" в 202</w:t>
            </w:r>
            <w:r w:rsidR="00757573">
              <w:rPr>
                <w:rFonts w:ascii="Times New Roman" w:hAnsi="Times New Roman" w:cs="Times New Roman"/>
                <w:b/>
                <w:bCs/>
              </w:rPr>
              <w:t>3</w:t>
            </w:r>
            <w:r w:rsidRPr="00757573">
              <w:rPr>
                <w:rFonts w:ascii="Times New Roman" w:hAnsi="Times New Roman" w:cs="Times New Roman"/>
                <w:b/>
                <w:bCs/>
              </w:rPr>
              <w:t xml:space="preserve"> году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(тыс. руб.)</w:t>
            </w:r>
          </w:p>
        </w:tc>
      </w:tr>
      <w:tr w:rsidR="00740924" w:rsidTr="00402E05">
        <w:trPr>
          <w:trHeight w:val="94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40924" w:rsidTr="00402E05">
        <w:trPr>
          <w:trHeight w:val="255"/>
        </w:trPr>
        <w:tc>
          <w:tcPr>
            <w:tcW w:w="105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Доходы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322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Налоги на прибыль, доходы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26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22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1 01 02021 011000 110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26</w:t>
            </w:r>
            <w:r w:rsidR="006F365C" w:rsidRPr="00757573">
              <w:rPr>
                <w:rFonts w:ascii="Times New Roman" w:hAnsi="Times New Roman" w:cs="Times New Roman"/>
              </w:rPr>
              <w:t>,00000</w:t>
            </w:r>
          </w:p>
        </w:tc>
      </w:tr>
      <w:tr w:rsidR="00740924" w:rsidTr="00402E05">
        <w:trPr>
          <w:trHeight w:val="29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1 06 00000 00 0000 000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290,00000</w:t>
            </w:r>
          </w:p>
        </w:tc>
      </w:tr>
      <w:tr w:rsidR="00740924" w:rsidTr="00402E05">
        <w:trPr>
          <w:trHeight w:val="5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1 06 01030100000110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Pr="00757573">
              <w:rPr>
                <w:rFonts w:ascii="Times New Roman" w:hAnsi="Times New Roman" w:cs="Times New Roman"/>
                <w:b/>
              </w:rPr>
              <w:t>,0</w:t>
            </w:r>
            <w:r w:rsidR="006F365C" w:rsidRPr="00757573">
              <w:rPr>
                <w:rFonts w:ascii="Times New Roman" w:hAnsi="Times New Roman" w:cs="Times New Roman"/>
                <w:b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1 06 06000000000110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6F36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573">
              <w:rPr>
                <w:rFonts w:ascii="Times New Roman" w:hAnsi="Times New Roman" w:cs="Times New Roman"/>
                <w:b/>
              </w:rPr>
              <w:t>2</w:t>
            </w:r>
            <w:r w:rsidR="006F365C" w:rsidRPr="00757573">
              <w:rPr>
                <w:rFonts w:ascii="Times New Roman" w:hAnsi="Times New Roman" w:cs="Times New Roman"/>
                <w:b/>
              </w:rPr>
              <w:t>6</w:t>
            </w:r>
            <w:r w:rsidRPr="00757573">
              <w:rPr>
                <w:rFonts w:ascii="Times New Roman" w:hAnsi="Times New Roman" w:cs="Times New Roman"/>
                <w:b/>
              </w:rPr>
              <w:t>0,</w:t>
            </w:r>
            <w:r w:rsidR="006F365C" w:rsidRPr="00757573">
              <w:rPr>
                <w:rFonts w:ascii="Times New Roman" w:hAnsi="Times New Roman" w:cs="Times New Roman"/>
                <w:b/>
              </w:rPr>
              <w:t>0000</w:t>
            </w:r>
            <w:r w:rsidRPr="00757573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40924" w:rsidTr="00402E05">
        <w:trPr>
          <w:trHeight w:val="215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1 06 0603310000110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proofErr w:type="gramStart"/>
            <w:r w:rsidRPr="00757573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70,00000</w:t>
            </w:r>
          </w:p>
        </w:tc>
      </w:tr>
      <w:tr w:rsidR="00740924" w:rsidTr="00402E05">
        <w:trPr>
          <w:trHeight w:val="14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182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1 06 06431 10 0000 110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proofErr w:type="gramStart"/>
            <w:r w:rsidRPr="00757573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190,0</w:t>
            </w:r>
            <w:r w:rsidR="006F365C" w:rsidRPr="00757573">
              <w:rPr>
                <w:rFonts w:ascii="Times New Roman" w:hAnsi="Times New Roman" w:cs="Times New Roman"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,0801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1 08 04020 01 0000 110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Государственная пошлина 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1,00000</w:t>
            </w:r>
          </w:p>
        </w:tc>
      </w:tr>
      <w:tr w:rsidR="00740924" w:rsidTr="00402E05">
        <w:trPr>
          <w:trHeight w:val="6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1 17 14030 10 0000 150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</w:rPr>
              <w:t>Средства самообложения граждан зачисляемые в бюджет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5</w:t>
            </w:r>
            <w:r w:rsidR="006F365C" w:rsidRPr="00757573">
              <w:rPr>
                <w:rFonts w:ascii="Times New Roman" w:hAnsi="Times New Roman" w:cs="Times New Roman"/>
                <w:b/>
                <w:bCs/>
              </w:rPr>
              <w:t>,00000</w:t>
            </w:r>
          </w:p>
        </w:tc>
      </w:tr>
      <w:tr w:rsidR="00740924" w:rsidTr="00402E05">
        <w:trPr>
          <w:trHeight w:val="125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 xml:space="preserve"> 2 02 00000 00 0000 000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C57B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12</w:t>
            </w:r>
            <w:r w:rsidR="00C57BAB" w:rsidRPr="00757573">
              <w:rPr>
                <w:rFonts w:ascii="Times New Roman" w:hAnsi="Times New Roman" w:cs="Times New Roman"/>
                <w:b/>
                <w:bCs/>
              </w:rPr>
              <w:t>55,6</w:t>
            </w:r>
            <w:r w:rsidRPr="00757573">
              <w:rPr>
                <w:rFonts w:ascii="Times New Roman" w:hAnsi="Times New Roman" w:cs="Times New Roman"/>
                <w:b/>
                <w:bCs/>
              </w:rPr>
              <w:t>0000</w:t>
            </w:r>
          </w:p>
        </w:tc>
      </w:tr>
      <w:tr w:rsidR="00740924" w:rsidTr="00402E05">
        <w:trPr>
          <w:trHeight w:val="8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lastRenderedPageBreak/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C57BAB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 xml:space="preserve"> 2 02 1</w:t>
            </w:r>
            <w:r w:rsidR="00C57BAB" w:rsidRPr="00757573">
              <w:rPr>
                <w:rFonts w:ascii="Times New Roman" w:hAnsi="Times New Roman" w:cs="Times New Roman"/>
              </w:rPr>
              <w:t>6</w:t>
            </w:r>
            <w:r w:rsidRPr="00757573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Дотации на выравнивание уровня бюджетной обеспеченности сельских поселений в рамках подпрограммы Повышения качества управления муниципальными финансами муниципального образования «Турочакский район» в рамках программы управление муниципальными финансами и муниципальным имуществом муниципального образования «Турочакский район» на 2013-2018 годы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556,90000</w:t>
            </w:r>
          </w:p>
        </w:tc>
      </w:tr>
      <w:tr w:rsidR="00C57BAB" w:rsidTr="00402E05">
        <w:trPr>
          <w:trHeight w:val="8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C57BAB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AB" w:rsidRPr="00757573" w:rsidRDefault="00C57BAB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10,00000</w:t>
            </w:r>
          </w:p>
        </w:tc>
      </w:tr>
      <w:tr w:rsidR="00740924" w:rsidTr="00402E05">
        <w:trPr>
          <w:trHeight w:val="100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6F365C" w:rsidP="00402E05">
            <w:pPr>
              <w:jc w:val="center"/>
              <w:rPr>
                <w:rFonts w:ascii="Times New Roman" w:hAnsi="Times New Roman" w:cs="Times New Roman"/>
              </w:rPr>
            </w:pPr>
            <w:r w:rsidRPr="00757573">
              <w:rPr>
                <w:rFonts w:ascii="Times New Roman" w:hAnsi="Times New Roman" w:cs="Times New Roman"/>
              </w:rPr>
              <w:t>104,30000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801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73">
              <w:rPr>
                <w:rFonts w:ascii="Times New Roman" w:hAnsi="Times New Roman" w:cs="Times New Roman"/>
                <w:bCs/>
              </w:rPr>
              <w:t>2 02 4999</w:t>
            </w:r>
            <w:r w:rsidR="00757573">
              <w:rPr>
                <w:rFonts w:ascii="Times New Roman" w:hAnsi="Times New Roman" w:cs="Times New Roman"/>
                <w:bCs/>
              </w:rPr>
              <w:t xml:space="preserve"> 10 0000 150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57573">
              <w:rPr>
                <w:rFonts w:ascii="Times New Roman" w:hAnsi="Times New Roman" w:cs="Times New Roman"/>
                <w:bCs/>
              </w:rPr>
              <w:t>584,4</w:t>
            </w:r>
            <w:r w:rsidR="006F365C" w:rsidRPr="00757573">
              <w:rPr>
                <w:rFonts w:ascii="Times New Roman" w:hAnsi="Times New Roman" w:cs="Times New Roman"/>
                <w:bCs/>
              </w:rPr>
              <w:t>0000</w:t>
            </w:r>
          </w:p>
        </w:tc>
      </w:tr>
      <w:tr w:rsidR="00740924" w:rsidTr="00402E05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57573" w:rsidRDefault="00C57BAB" w:rsidP="00402E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57573">
              <w:rPr>
                <w:rFonts w:ascii="Times New Roman" w:hAnsi="Times New Roman" w:cs="Times New Roman"/>
                <w:b/>
                <w:bCs/>
              </w:rPr>
              <w:t>1577,60000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57573" w:rsidRDefault="00740924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0924" w:rsidTr="00402E05">
        <w:trPr>
          <w:trHeight w:val="420"/>
        </w:trPr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57573" w:rsidRDefault="006F365C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Врио</w:t>
            </w:r>
            <w:proofErr w:type="spellEnd"/>
            <w:r w:rsidRPr="00757573">
              <w:rPr>
                <w:rFonts w:ascii="Times New Roman" w:hAnsi="Times New Roman" w:cs="Times New Roman"/>
                <w:sz w:val="20"/>
                <w:szCs w:val="20"/>
              </w:rPr>
              <w:t xml:space="preserve"> главы</w:t>
            </w:r>
            <w:r w:rsidR="00740924" w:rsidRPr="00757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0924" w:rsidRPr="00757573">
              <w:rPr>
                <w:rFonts w:ascii="Times New Roman" w:hAnsi="Times New Roman" w:cs="Times New Roman"/>
                <w:sz w:val="20"/>
                <w:szCs w:val="20"/>
              </w:rPr>
              <w:t>Озеро-Куреевского</w:t>
            </w:r>
            <w:proofErr w:type="spellEnd"/>
          </w:p>
          <w:p w:rsidR="00740924" w:rsidRPr="00757573" w:rsidRDefault="00740924" w:rsidP="00402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740924" w:rsidP="00402E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57573" w:rsidRDefault="00C57BAB" w:rsidP="006F36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573">
              <w:rPr>
                <w:rFonts w:ascii="Times New Roman" w:hAnsi="Times New Roman" w:cs="Times New Roman"/>
                <w:sz w:val="20"/>
                <w:szCs w:val="20"/>
              </w:rPr>
              <w:t>Ж.Н. Терновых</w:t>
            </w:r>
          </w:p>
        </w:tc>
      </w:tr>
      <w:tr w:rsidR="00740924" w:rsidTr="00402E05">
        <w:trPr>
          <w:trHeight w:val="255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Default="00740924" w:rsidP="00402E0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Default="00740924" w:rsidP="00402E0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40924" w:rsidRDefault="00740924" w:rsidP="00740924"/>
    <w:p w:rsid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57573" w:rsidRDefault="00757573" w:rsidP="0074092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10635" w:type="dxa"/>
        <w:tblInd w:w="93" w:type="dxa"/>
        <w:tblLayout w:type="fixed"/>
        <w:tblLook w:val="0000"/>
      </w:tblPr>
      <w:tblGrid>
        <w:gridCol w:w="735"/>
        <w:gridCol w:w="2340"/>
        <w:gridCol w:w="3908"/>
        <w:gridCol w:w="952"/>
        <w:gridCol w:w="1186"/>
        <w:gridCol w:w="284"/>
        <w:gridCol w:w="1230"/>
      </w:tblGrid>
      <w:tr w:rsidR="00740924" w:rsidRPr="00740924" w:rsidTr="003C353F">
        <w:trPr>
          <w:trHeight w:val="16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G76"/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4 к решению сессии 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бюджете МО "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</w:t>
            </w:r>
            <w:r w:rsidR="006F365C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="006F365C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сельское поселение" на 2023 и </w:t>
            </w:r>
            <w:proofErr w:type="gramStart"/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плановый</w:t>
            </w:r>
            <w:proofErr w:type="gramEnd"/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2024</w:t>
            </w: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год" </w:t>
            </w:r>
          </w:p>
          <w:p w:rsidR="00740924" w:rsidRPr="003C353F" w:rsidRDefault="006F365C" w:rsidP="0075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___/_____  от  ____.____. 202</w:t>
            </w:r>
            <w:r w:rsidR="00757573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740924" w:rsidRP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740924" w:rsidRPr="00740924" w:rsidTr="003C353F">
        <w:trPr>
          <w:trHeight w:val="315"/>
        </w:trPr>
        <w:tc>
          <w:tcPr>
            <w:tcW w:w="10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Поступление доходов в бюджет МО "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Озеро-Куреевское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поселение" в 2024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году</w:t>
            </w:r>
          </w:p>
        </w:tc>
      </w:tr>
      <w:tr w:rsidR="00740924" w:rsidRPr="00740924" w:rsidTr="003C353F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3C353F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924" w:rsidRPr="00740924" w:rsidTr="003C353F">
        <w:trPr>
          <w:trHeight w:val="255"/>
        </w:trPr>
        <w:tc>
          <w:tcPr>
            <w:tcW w:w="9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прибыль, доходы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1 01 02021 011000 110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</w:t>
            </w:r>
            <w:r w:rsidR="006F365C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160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1 06 06033 10 1000110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,00000</w:t>
            </w:r>
          </w:p>
        </w:tc>
      </w:tr>
      <w:tr w:rsidR="00740924" w:rsidRPr="00740924" w:rsidTr="003C353F">
        <w:trPr>
          <w:trHeight w:val="158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1 06 06043 10 1000 110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4092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4092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  <w:r w:rsidR="006F365C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108 04020 01 0000 110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1 17 14030 10 0000 1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самообложения граждан зачисляемые в бюджет поселений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F365C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7,00000</w:t>
            </w:r>
          </w:p>
        </w:tc>
      </w:tr>
      <w:tr w:rsidR="00740924" w:rsidRPr="00740924" w:rsidTr="003C353F">
        <w:trPr>
          <w:trHeight w:val="76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2 02 00000 00 0000 000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F365C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6B02E4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757573"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2 02 16001 10 0000 150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6B02E4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757573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57573" w:rsidRPr="00740924" w:rsidTr="003C353F">
        <w:trPr>
          <w:trHeight w:val="5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573" w:rsidRPr="00740924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353F">
              <w:rPr>
                <w:rFonts w:ascii="Times New Roman" w:hAnsi="Times New Roman" w:cs="Times New Roman"/>
              </w:rPr>
              <w:t>Субвенции бюджетам сельских поселений на выравнивание передаваемых полномочий субъектов Российской Федерации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7573" w:rsidRPr="003C353F" w:rsidRDefault="00757573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573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573" w:rsidRPr="003C353F" w:rsidRDefault="00757573" w:rsidP="00757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3C353F">
        <w:trPr>
          <w:trHeight w:val="102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51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  <w:bCs/>
              </w:rPr>
              <w:t>2 02 4999 10 0000 150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584,4</w:t>
            </w:r>
            <w:r w:rsidR="006B02E4"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3C353F" w:rsidRDefault="007575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</w:tr>
      <w:tr w:rsidR="003C353F" w:rsidRPr="00740924" w:rsidTr="003C353F">
        <w:trPr>
          <w:trHeight w:val="30"/>
        </w:trPr>
        <w:tc>
          <w:tcPr>
            <w:tcW w:w="106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C353F" w:rsidRPr="003C353F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 </w:t>
            </w:r>
            <w:proofErr w:type="spellStart"/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Озеро-Куреевского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Ж.Н.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Терновых</w:t>
            </w:r>
            <w:proofErr w:type="gramEnd"/>
          </w:p>
          <w:p w:rsidR="003C353F" w:rsidRPr="003C353F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35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140" w:type="dxa"/>
        <w:tblInd w:w="93" w:type="dxa"/>
        <w:tblLook w:val="0000"/>
      </w:tblPr>
      <w:tblGrid>
        <w:gridCol w:w="4930"/>
        <w:gridCol w:w="760"/>
        <w:gridCol w:w="634"/>
        <w:gridCol w:w="1745"/>
        <w:gridCol w:w="1071"/>
      </w:tblGrid>
      <w:tr w:rsidR="00740924" w:rsidRPr="00740924" w:rsidTr="00402E05">
        <w:trPr>
          <w:trHeight w:val="139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E22"/>
            <w:bookmarkEnd w:id="2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5 к решению сессии 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Озеро-Куреевского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Совета депутатов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ское</w:t>
            </w:r>
            <w:proofErr w:type="spellEnd"/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поселение" на 2023 г и плановый период 2024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гг"</w:t>
            </w:r>
          </w:p>
          <w:p w:rsidR="00740924" w:rsidRPr="00740924" w:rsidRDefault="003C353F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№ ___/____  от ___.____. 2022</w:t>
            </w:r>
            <w:r w:rsidR="00740924"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740924" w:rsidRPr="00740924" w:rsidTr="00402E05">
        <w:trPr>
          <w:trHeight w:val="127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RANGE!A2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расходов  бюджета  по разделам, подразделам функциональной классификации расхо</w:t>
            </w:r>
            <w:r w:rsidR="003C3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дов Российской Федерации на 2023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bookmarkEnd w:id="3"/>
          </w:p>
        </w:tc>
      </w:tr>
      <w:tr w:rsidR="00740924" w:rsidRPr="00740924" w:rsidTr="00402E05">
        <w:trPr>
          <w:gridAfter w:val="1"/>
          <w:wAfter w:w="1071" w:type="dxa"/>
          <w:trHeight w:val="555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0924" w:rsidRPr="00740924" w:rsidTr="00402E05">
        <w:trPr>
          <w:gridAfter w:val="1"/>
          <w:wAfter w:w="1071" w:type="dxa"/>
          <w:trHeight w:val="31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1421,30000</w:t>
            </w:r>
          </w:p>
        </w:tc>
      </w:tr>
      <w:tr w:rsidR="00740924" w:rsidRPr="00740924" w:rsidTr="00402E05">
        <w:trPr>
          <w:gridAfter w:val="1"/>
          <w:wAfter w:w="1071" w:type="dxa"/>
          <w:trHeight w:val="5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402E05">
        <w:trPr>
          <w:gridAfter w:val="1"/>
          <w:wAfter w:w="1071" w:type="dxa"/>
          <w:trHeight w:val="76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1038,00000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3C353F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53F" w:rsidRPr="00740924" w:rsidRDefault="003C353F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353F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402E05">
        <w:trPr>
          <w:gridAfter w:val="1"/>
          <w:wAfter w:w="1071" w:type="dxa"/>
          <w:trHeight w:val="31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402E05">
        <w:trPr>
          <w:gridAfter w:val="1"/>
          <w:wAfter w:w="1071" w:type="dxa"/>
          <w:trHeight w:val="810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402E05">
        <w:trPr>
          <w:gridAfter w:val="1"/>
          <w:wAfter w:w="1071" w:type="dxa"/>
          <w:trHeight w:val="255"/>
        </w:trPr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1577,60000</w:t>
            </w:r>
          </w:p>
        </w:tc>
      </w:tr>
      <w:tr w:rsidR="00740924" w:rsidRPr="00740924" w:rsidTr="00402E05">
        <w:trPr>
          <w:trHeight w:val="255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6B02E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40924" w:rsidRPr="00740924" w:rsidRDefault="003C353F" w:rsidP="006B02E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880" w:type="dxa"/>
        <w:tblInd w:w="93" w:type="dxa"/>
        <w:tblLayout w:type="fixed"/>
        <w:tblLook w:val="0000"/>
      </w:tblPr>
      <w:tblGrid>
        <w:gridCol w:w="5056"/>
        <w:gridCol w:w="700"/>
        <w:gridCol w:w="1099"/>
        <w:gridCol w:w="374"/>
        <w:gridCol w:w="1183"/>
        <w:gridCol w:w="423"/>
        <w:gridCol w:w="65"/>
        <w:gridCol w:w="930"/>
        <w:gridCol w:w="50"/>
      </w:tblGrid>
      <w:tr w:rsidR="00740924" w:rsidRPr="00740924" w:rsidTr="00402E05">
        <w:trPr>
          <w:trHeight w:val="11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4" w:name="RANGE!A1:G21"/>
            <w:bookmarkEnd w:id="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3C3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6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6B0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 № ___/___   от __.__.202</w:t>
            </w:r>
            <w:r w:rsidR="003C35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40924" w:rsidRPr="00740924" w:rsidTr="003C353F">
        <w:trPr>
          <w:trHeight w:val="1275"/>
        </w:trPr>
        <w:tc>
          <w:tcPr>
            <w:tcW w:w="84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расходов  бюджета  по разделам, подразделам функциональной классификации расходов Российской Федерации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40924" w:rsidRPr="00740924" w:rsidTr="003C353F">
        <w:trPr>
          <w:trHeight w:val="510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3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3C35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1443,78250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3C3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740924" w:rsidRPr="00740924" w:rsidTr="003C353F">
        <w:trPr>
          <w:gridAfter w:val="1"/>
          <w:wAfter w:w="50" w:type="dxa"/>
          <w:trHeight w:val="51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3C353F">
        <w:trPr>
          <w:gridAfter w:val="1"/>
          <w:wAfter w:w="50" w:type="dxa"/>
          <w:trHeight w:val="76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1060,48250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1019,96500</w:t>
            </w:r>
          </w:p>
        </w:tc>
      </w:tr>
      <w:tr w:rsidR="00740924" w:rsidRPr="00740924" w:rsidTr="003C353F">
        <w:trPr>
          <w:gridAfter w:val="1"/>
          <w:wAfter w:w="50" w:type="dxa"/>
          <w:trHeight w:val="36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</w:t>
            </w:r>
            <w:r w:rsidR="00740924"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10,0000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109,4</w:t>
            </w:r>
            <w:r w:rsidR="006B02E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3C353F">
        <w:trPr>
          <w:gridAfter w:val="1"/>
          <w:wAfter w:w="50" w:type="dxa"/>
          <w:trHeight w:val="31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3C353F">
        <w:trPr>
          <w:gridAfter w:val="1"/>
          <w:wAfter w:w="50" w:type="dxa"/>
          <w:trHeight w:val="54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25,00000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25,00000</w:t>
            </w:r>
          </w:p>
        </w:tc>
      </w:tr>
      <w:tr w:rsidR="00740924" w:rsidRPr="00740924" w:rsidTr="003C353F">
        <w:trPr>
          <w:gridAfter w:val="1"/>
          <w:wAfter w:w="50" w:type="dxa"/>
          <w:trHeight w:val="51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</w:pPr>
            <w:r w:rsidRPr="00740924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ru-RU"/>
              </w:rPr>
              <w:t>Условно утвержденные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40,51750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81,03500</w:t>
            </w:r>
          </w:p>
        </w:tc>
      </w:tr>
      <w:tr w:rsidR="00740924" w:rsidRPr="00740924" w:rsidTr="003C353F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FF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FF" w:fill="auto"/>
            <w:vAlign w:val="center"/>
          </w:tcPr>
          <w:p w:rsidR="00740924" w:rsidRPr="00740924" w:rsidRDefault="003C353F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1620,70000</w:t>
            </w:r>
          </w:p>
        </w:tc>
      </w:tr>
      <w:tr w:rsidR="007F07C3" w:rsidRPr="00740924" w:rsidTr="00617C86">
        <w:trPr>
          <w:gridAfter w:val="1"/>
          <w:wAfter w:w="50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  <w:tr w:rsidR="007F07C3" w:rsidRPr="00740924" w:rsidTr="003C353F">
        <w:trPr>
          <w:gridAfter w:val="5"/>
          <w:wAfter w:w="2651" w:type="dxa"/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40924" w:rsidRPr="00740924" w:rsidTr="003C353F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horzAnchor="margin" w:tblpXSpec="center" w:tblpY="-870"/>
        <w:tblW w:w="10632" w:type="dxa"/>
        <w:tblLayout w:type="fixed"/>
        <w:tblLook w:val="0000"/>
      </w:tblPr>
      <w:tblGrid>
        <w:gridCol w:w="4240"/>
        <w:gridCol w:w="248"/>
        <w:gridCol w:w="380"/>
        <w:gridCol w:w="137"/>
        <w:gridCol w:w="414"/>
        <w:gridCol w:w="729"/>
        <w:gridCol w:w="197"/>
        <w:gridCol w:w="567"/>
        <w:gridCol w:w="1276"/>
        <w:gridCol w:w="567"/>
        <w:gridCol w:w="567"/>
        <w:gridCol w:w="1310"/>
      </w:tblGrid>
      <w:tr w:rsidR="00740924" w:rsidRPr="00740924" w:rsidTr="007F07C3">
        <w:trPr>
          <w:trHeight w:val="163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6B02E4" w:rsidP="007F0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7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год" № ___/___   от __.__.202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740924" w:rsidRPr="00740924" w:rsidTr="007F07C3">
        <w:trPr>
          <w:trHeight w:val="487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0924" w:rsidRPr="00740924" w:rsidRDefault="00740924" w:rsidP="006B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Распределение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расходов бюджета по ведомственной классификации расходов бюджетов Российской Федерации на 202</w:t>
            </w:r>
            <w:r w:rsidR="007F07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</w:tr>
      <w:tr w:rsidR="00740924" w:rsidRPr="00740924" w:rsidTr="007F07C3">
        <w:trPr>
          <w:trHeight w:val="80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740924" w:rsidRPr="00740924" w:rsidTr="007F07C3">
        <w:trPr>
          <w:trHeight w:val="630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главного распорядителя 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+(-)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740924" w:rsidRPr="00740924" w:rsidTr="007F07C3">
        <w:trPr>
          <w:trHeight w:val="5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</w:tc>
      </w:tr>
      <w:tr w:rsidR="00740924" w:rsidRPr="00740924" w:rsidTr="007F07C3">
        <w:trPr>
          <w:trHeight w:val="5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9,06200</w:t>
            </w: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2,73800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</w:t>
            </w:r>
            <w:r w:rsidR="00740924"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6B0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2030045700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F07C3" w:rsidP="007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81,5</w:t>
            </w:r>
            <w:r w:rsidR="006B02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1038,00000</w:t>
            </w:r>
          </w:p>
        </w:tc>
      </w:tr>
      <w:tr w:rsidR="00740924" w:rsidRPr="00740924" w:rsidTr="007F07C3">
        <w:trPr>
          <w:trHeight w:val="31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148,69000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44,91000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20400S8500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6B02E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448,8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20400S8500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6B02E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135,6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F07C3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199,69200</w:t>
            </w:r>
          </w:p>
        </w:tc>
      </w:tr>
      <w:tr w:rsidR="007F07C3" w:rsidRPr="00740924" w:rsidTr="007F07C3">
        <w:trPr>
          <w:trHeight w:val="376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40924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60,30800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  <w:r w:rsidR="006B0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F07C3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P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F07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10,00000</w:t>
            </w:r>
          </w:p>
        </w:tc>
      </w:tr>
      <w:tr w:rsidR="007F07C3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7C3" w:rsidRDefault="007F07C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1110245300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7C3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104,30000</w:t>
            </w: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79,34000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373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23,96000</w:t>
            </w:r>
          </w:p>
        </w:tc>
      </w:tr>
      <w:tr w:rsidR="00740924" w:rsidRPr="00740924" w:rsidTr="007F07C3">
        <w:trPr>
          <w:trHeight w:val="42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9901051180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6B02E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</w:tr>
      <w:tr w:rsidR="00740924" w:rsidRPr="00740924" w:rsidTr="007F07C3">
        <w:trPr>
          <w:trHeight w:val="67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D312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7F07C3">
        <w:trPr>
          <w:trHeight w:val="675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2190145900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D3127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2,00000</w:t>
            </w:r>
          </w:p>
        </w:tc>
      </w:tr>
      <w:tr w:rsidR="00740924" w:rsidRPr="00740924" w:rsidTr="007F07C3">
        <w:trPr>
          <w:trHeight w:val="273"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  <w:r w:rsidR="00D31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290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924" w:rsidRPr="00740924" w:rsidTr="007F07C3">
        <w:trPr>
          <w:trHeight w:val="25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  <w:r w:rsidR="00D31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24" w:rsidRPr="00740924" w:rsidRDefault="007F07C3" w:rsidP="007F0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1577</w:t>
            </w:r>
            <w:r w:rsidR="00D31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D312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</w:tr>
      <w:tr w:rsidR="00740924" w:rsidRPr="00740924" w:rsidTr="007F07C3">
        <w:trPr>
          <w:trHeight w:val="315"/>
        </w:trPr>
        <w:tc>
          <w:tcPr>
            <w:tcW w:w="4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D31273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главы</w:t>
            </w:r>
            <w:r w:rsidR="00740924"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40924"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F07C3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Ж.Н. Терновых</w:t>
            </w: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0924" w:rsidRPr="00740924" w:rsidRDefault="00740924" w:rsidP="0074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-383"/>
        <w:tblW w:w="10980" w:type="dxa"/>
        <w:tblLayout w:type="fixed"/>
        <w:tblLook w:val="0000"/>
      </w:tblPr>
      <w:tblGrid>
        <w:gridCol w:w="3859"/>
        <w:gridCol w:w="720"/>
        <w:gridCol w:w="720"/>
        <w:gridCol w:w="720"/>
        <w:gridCol w:w="1361"/>
        <w:gridCol w:w="900"/>
        <w:gridCol w:w="1501"/>
        <w:gridCol w:w="1199"/>
      </w:tblGrid>
      <w:tr w:rsidR="00D31273" w:rsidRPr="00740924" w:rsidTr="00D31273">
        <w:trPr>
          <w:gridAfter w:val="1"/>
          <w:wAfter w:w="1199" w:type="dxa"/>
          <w:trHeight w:val="163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1" w:type="dxa"/>
            <w:gridSpan w:val="2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8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 решению сессии "О  бюджете МО "</w:t>
            </w:r>
            <w:proofErr w:type="spellStart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Озеро-Куреевское</w:t>
            </w:r>
            <w:proofErr w:type="spellEnd"/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сельское поселе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ние" на 2023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плановый 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-202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</w:t>
            </w:r>
            <w:r w:rsidR="007F07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д" № ___/___   от __.__.2022</w:t>
            </w:r>
            <w:r w:rsidRPr="007409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</w:tr>
      <w:tr w:rsidR="00D31273" w:rsidRPr="00740924" w:rsidTr="00D31273">
        <w:trPr>
          <w:gridAfter w:val="1"/>
          <w:wAfter w:w="1199" w:type="dxa"/>
          <w:trHeight w:val="31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расходов бюджета по ведомственной классификации расходов бюдже</w:t>
            </w:r>
            <w:r w:rsid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 Российской Федерации на 2024-2025</w:t>
            </w:r>
            <w:r w:rsidRPr="00740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D31273" w:rsidRPr="00740924" w:rsidTr="00D31273">
        <w:trPr>
          <w:trHeight w:val="63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главного распорядителя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  <w:r w:rsidR="00D31273"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  <w:r w:rsidR="00D31273"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D31273" w:rsidRPr="00740924" w:rsidTr="00D31273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363,30000</w:t>
            </w: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31273" w:rsidRPr="00740924" w:rsidTr="00D31273">
        <w:trPr>
          <w:trHeight w:val="51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Глава  исполнительной власти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9,06200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617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9,06000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2,73800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2,73800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  <w:r w:rsidR="00D31273"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270</w:t>
            </w:r>
            <w:r w:rsidR="00D31273"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,00000</w:t>
            </w:r>
          </w:p>
        </w:tc>
      </w:tr>
      <w:tr w:rsidR="00D31273" w:rsidRPr="00740924" w:rsidTr="00D31273">
        <w:trPr>
          <w:trHeight w:val="39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2030045700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81,50000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81,50000</w:t>
            </w:r>
          </w:p>
        </w:tc>
      </w:tr>
      <w:tr w:rsidR="00D31273" w:rsidRPr="00740924" w:rsidTr="00D31273">
        <w:trPr>
          <w:trHeight w:val="741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1060,48250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1019,96500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148,69000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148,69000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2040045900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44,91000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44,91000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20400S8500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448,8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448,8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20400S8500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135,6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135,6</w:t>
            </w: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216,95950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185,84100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9200920300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65,52300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56,12400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10,00000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7005045900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10,00000</w:t>
            </w:r>
          </w:p>
        </w:tc>
      </w:tr>
      <w:tr w:rsidR="00617C86" w:rsidRPr="00740924" w:rsidTr="00D31273">
        <w:trPr>
          <w:trHeight w:val="25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1110245300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7C86" w:rsidRPr="00617C86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10,00000</w:t>
            </w:r>
          </w:p>
        </w:tc>
      </w:tr>
      <w:tr w:rsidR="00D31273" w:rsidRPr="00740924" w:rsidTr="00D31273">
        <w:trPr>
          <w:trHeight w:val="46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109,40000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83,28500</w:t>
            </w: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83,28500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25,11500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25,11500</w:t>
            </w:r>
          </w:p>
        </w:tc>
      </w:tr>
      <w:tr w:rsidR="00D31273" w:rsidRPr="00740924" w:rsidTr="00D31273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9901051180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1,00000</w:t>
            </w:r>
          </w:p>
        </w:tc>
      </w:tr>
      <w:tr w:rsidR="00D31273" w:rsidRPr="00740924" w:rsidTr="00D31273">
        <w:trPr>
          <w:trHeight w:val="603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D31273" w:rsidRPr="00617C86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17C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2,00000</w:t>
            </w:r>
          </w:p>
        </w:tc>
      </w:tr>
      <w:tr w:rsidR="00D31273" w:rsidRPr="00740924" w:rsidTr="00D31273">
        <w:trPr>
          <w:trHeight w:val="290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Подготовка населения и организаций к </w:t>
            </w:r>
            <w:r w:rsidRPr="0074092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>действиям в чрезвычайной ситуации в мирное и военное время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2190145900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2,00000</w:t>
            </w:r>
          </w:p>
        </w:tc>
      </w:tr>
      <w:tr w:rsidR="00D31273" w:rsidRPr="00740924" w:rsidTr="00D31273">
        <w:trPr>
          <w:trHeight w:val="255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25,00000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20400</w:t>
            </w:r>
            <w:r w:rsidR="00D31273" w:rsidRPr="0074092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25,00000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40,51750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81,03500</w:t>
            </w:r>
          </w:p>
        </w:tc>
      </w:tr>
      <w:tr w:rsidR="00D31273" w:rsidRPr="00740924" w:rsidTr="00D31273">
        <w:trPr>
          <w:trHeight w:val="31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FF00" w:fill="auto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1620,70000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1620,700000</w:t>
            </w:r>
          </w:p>
        </w:tc>
      </w:tr>
      <w:tr w:rsidR="00D31273" w:rsidRPr="00740924" w:rsidTr="00D31273">
        <w:trPr>
          <w:gridAfter w:val="1"/>
          <w:wAfter w:w="1199" w:type="dxa"/>
          <w:trHeight w:val="510"/>
        </w:trPr>
        <w:tc>
          <w:tcPr>
            <w:tcW w:w="7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Врио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главы</w:t>
            </w: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Озеро-Куреевского</w:t>
            </w:r>
            <w:proofErr w:type="spellEnd"/>
          </w:p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4092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273" w:rsidRPr="00740924" w:rsidRDefault="00D31273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273" w:rsidRPr="00740924" w:rsidRDefault="00617C86" w:rsidP="00D31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Ж.Н. Терновых</w:t>
            </w:r>
          </w:p>
        </w:tc>
      </w:tr>
    </w:tbl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740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0924" w:rsidRDefault="00740924" w:rsidP="007409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D3B78" w:rsidRPr="000F79AC" w:rsidRDefault="002D3B78" w:rsidP="000F79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654" w:rsidRDefault="006B065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Pr="00740924" w:rsidRDefault="00740924" w:rsidP="00740924">
      <w:pPr>
        <w:spacing w:after="0" w:line="240" w:lineRule="auto"/>
        <w:ind w:right="1539" w:firstLine="538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924">
        <w:rPr>
          <w:rFonts w:ascii="Times New Roman" w:eastAsia="Times New Roman" w:hAnsi="Times New Roman" w:cs="Times New Roman"/>
          <w:sz w:val="20"/>
          <w:szCs w:val="20"/>
        </w:rPr>
        <w:t>Приложение №9</w:t>
      </w:r>
    </w:p>
    <w:p w:rsidR="00740924" w:rsidRPr="00740924" w:rsidRDefault="00740924" w:rsidP="00740924">
      <w:pPr>
        <w:spacing w:after="0" w:line="240" w:lineRule="auto"/>
        <w:ind w:left="5387" w:right="1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к  Проекту бюджета муниципального образования </w:t>
      </w:r>
      <w:proofErr w:type="spellStart"/>
      <w:r w:rsidRPr="00740924">
        <w:rPr>
          <w:rFonts w:ascii="Times New Roman" w:eastAsia="Times New Roman" w:hAnsi="Times New Roman" w:cs="Times New Roman"/>
          <w:sz w:val="20"/>
          <w:szCs w:val="20"/>
        </w:rPr>
        <w:t>Озеро-Куреевское</w:t>
      </w:r>
      <w:proofErr w:type="spellEnd"/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сельское поселение на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год и плановый период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и 202</w:t>
      </w:r>
      <w:r w:rsidR="00617C86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740924">
        <w:rPr>
          <w:rFonts w:ascii="Times New Roman" w:eastAsia="Times New Roman" w:hAnsi="Times New Roman" w:cs="Times New Roman"/>
          <w:sz w:val="20"/>
          <w:szCs w:val="20"/>
        </w:rPr>
        <w:t xml:space="preserve"> годов»</w:t>
      </w:r>
    </w:p>
    <w:p w:rsidR="00740924" w:rsidRPr="00740924" w:rsidRDefault="00740924" w:rsidP="00740924">
      <w:pPr>
        <w:spacing w:after="0" w:line="240" w:lineRule="auto"/>
        <w:ind w:left="5387" w:right="45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924" w:rsidRPr="00740924" w:rsidRDefault="00740924" w:rsidP="00740924">
      <w:pPr>
        <w:spacing w:after="0" w:line="240" w:lineRule="auto"/>
        <w:ind w:left="5387" w:right="45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noProof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4092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Перечень главных администраторов источников финансирования дефицита бюджета муниципального образования Озеро-Куреевское сельское поселение</w:t>
      </w: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b/>
          <w:noProof/>
          <w:lang w:eastAsia="ru-RU"/>
        </w:rPr>
      </w:pPr>
    </w:p>
    <w:p w:rsidR="00740924" w:rsidRPr="00740924" w:rsidRDefault="00740924" w:rsidP="0074092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Times New Roman"/>
          <w:noProof/>
          <w:lang w:eastAsia="ru-RU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880"/>
        <w:gridCol w:w="6480"/>
      </w:tblGrid>
      <w:tr w:rsidR="00740924" w:rsidRPr="00740924" w:rsidTr="00402E05">
        <w:tc>
          <w:tcPr>
            <w:tcW w:w="10080" w:type="dxa"/>
            <w:gridSpan w:val="3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Администраторы источников финансирования дефицита</w:t>
            </w:r>
          </w:p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40924" w:rsidRPr="00740924" w:rsidTr="00402E05">
        <w:tc>
          <w:tcPr>
            <w:tcW w:w="10080" w:type="dxa"/>
            <w:gridSpan w:val="3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Сельская администрации Озеро-Куреевского сельского поселения Турочакского района Республики Алтай</w:t>
            </w:r>
          </w:p>
        </w:tc>
      </w:tr>
      <w:tr w:rsidR="00740924" w:rsidRPr="00740924" w:rsidTr="00402E05">
        <w:trPr>
          <w:trHeight w:val="371"/>
        </w:trPr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</w:tcPr>
          <w:p w:rsidR="00740924" w:rsidRPr="00740924" w:rsidRDefault="00740924" w:rsidP="00740924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Сельская администрации Озеро-Куреевского сельского поселения Турочакского района Республики Алтай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00 00 00 0000 000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 денежных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 прочих остатков  денежных средств бюджета сельского поселения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бюджета</w:t>
            </w:r>
          </w:p>
        </w:tc>
      </w:tr>
      <w:tr w:rsidR="00740924" w:rsidRPr="00740924" w:rsidTr="00402E05">
        <w:tc>
          <w:tcPr>
            <w:tcW w:w="72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801</w:t>
            </w:r>
          </w:p>
        </w:tc>
        <w:tc>
          <w:tcPr>
            <w:tcW w:w="2880" w:type="dxa"/>
          </w:tcPr>
          <w:p w:rsidR="00740924" w:rsidRPr="00740924" w:rsidRDefault="00740924" w:rsidP="0074092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01 0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 0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 xml:space="preserve">0 0000 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61</w:t>
            </w:r>
            <w:r w:rsidRPr="007409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6480" w:type="dxa"/>
          </w:tcPr>
          <w:p w:rsidR="00740924" w:rsidRPr="00740924" w:rsidRDefault="00740924" w:rsidP="00740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2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 прочих остатков денежных средств бюджета сельского поселения</w:t>
            </w:r>
          </w:p>
        </w:tc>
      </w:tr>
    </w:tbl>
    <w:p w:rsidR="00740924" w:rsidRPr="00740924" w:rsidRDefault="00740924" w:rsidP="007409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40924" w:rsidRDefault="00740924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617C86" w:rsidRDefault="00617C86" w:rsidP="00617C86">
      <w:pPr>
        <w:pStyle w:val="80"/>
        <w:shd w:val="clear" w:color="auto" w:fill="auto"/>
        <w:ind w:left="640"/>
      </w:pPr>
      <w:r>
        <w:rPr>
          <w:rStyle w:val="8"/>
          <w:color w:val="000000"/>
        </w:rPr>
        <w:t>РОССИЙСКАЯ ФЕДЕРАЦИЯ</w:t>
      </w:r>
      <w:r>
        <w:rPr>
          <w:rStyle w:val="8"/>
          <w:color w:val="000000"/>
        </w:rPr>
        <w:br/>
        <w:t>СИБИРСКИЙ ФЕДЕРАЛЬНЫЙ ОКРУГ</w:t>
      </w:r>
      <w:r>
        <w:rPr>
          <w:rStyle w:val="8"/>
          <w:color w:val="000000"/>
        </w:rPr>
        <w:br/>
        <w:t>РЕСПУБЛИКА АЛТАЙ</w:t>
      </w:r>
    </w:p>
    <w:p w:rsidR="00617C86" w:rsidRDefault="00617C86" w:rsidP="00617C86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  <w:r>
        <w:rPr>
          <w:rStyle w:val="8"/>
          <w:color w:val="000000"/>
        </w:rPr>
        <w:t>АДМИНИСТРАЦИЯ МУНИЦИПАЛЬНОГО ОБРАЗОВАНИЯ</w:t>
      </w:r>
      <w:r>
        <w:rPr>
          <w:rStyle w:val="8"/>
          <w:color w:val="000000"/>
        </w:rPr>
        <w:br/>
        <w:t>«ОЗЕРО-КУРЕЕВСКОЕ СЕЛЬСКОЕ ПОСЕЛЕНИЕ»</w:t>
      </w:r>
    </w:p>
    <w:p w:rsidR="00617C86" w:rsidRDefault="00617C86" w:rsidP="00617C86">
      <w:pPr>
        <w:pStyle w:val="80"/>
        <w:shd w:val="clear" w:color="auto" w:fill="auto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80"/>
        <w:shd w:val="clear" w:color="auto" w:fill="auto"/>
        <w:ind w:left="640"/>
      </w:pPr>
    </w:p>
    <w:p w:rsidR="00617C86" w:rsidRDefault="00617C86" w:rsidP="00617C86">
      <w:pPr>
        <w:pStyle w:val="30"/>
        <w:shd w:val="clear" w:color="auto" w:fill="auto"/>
        <w:spacing w:before="0" w:line="298" w:lineRule="exact"/>
        <w:ind w:left="5000" w:right="1620"/>
        <w:jc w:val="right"/>
        <w:rPr>
          <w:rStyle w:val="3"/>
          <w:b/>
          <w:bCs/>
          <w:color w:val="000000"/>
        </w:rPr>
      </w:pPr>
    </w:p>
    <w:p w:rsidR="00617C86" w:rsidRDefault="00617C86" w:rsidP="00617C86">
      <w:pPr>
        <w:pStyle w:val="30"/>
        <w:shd w:val="clear" w:color="auto" w:fill="auto"/>
        <w:spacing w:before="0" w:line="298" w:lineRule="exact"/>
        <w:ind w:left="5000" w:right="1620"/>
        <w:jc w:val="right"/>
      </w:pPr>
    </w:p>
    <w:p w:rsidR="00617C86" w:rsidRDefault="007163C7" w:rsidP="00617C86">
      <w:pPr>
        <w:pStyle w:val="80"/>
        <w:shd w:val="clear" w:color="auto" w:fill="auto"/>
        <w:spacing w:line="413" w:lineRule="exact"/>
        <w:ind w:left="64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82.65pt;margin-top:-87.1pt;width:21.1pt;height:20.7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+KwAIAAK4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" filled="f" stroked="f">
            <v:textbox style="mso-fit-shape-to-text:t" inset="0,0,0,0">
              <w:txbxContent>
                <w:p w:rsidR="00891B69" w:rsidRPr="00687BAF" w:rsidRDefault="00891B69" w:rsidP="00617C86"/>
              </w:txbxContent>
            </v:textbox>
            <w10:wrap type="topAndBottom" anchorx="margin"/>
          </v:shape>
        </w:pict>
      </w:r>
      <w:r w:rsidR="00617C86">
        <w:rPr>
          <w:rStyle w:val="8"/>
          <w:color w:val="000000"/>
        </w:rPr>
        <w:t>ПРЕДВАРИТЕЛЬНЫЕ ИТОГИ (ПРОГНОЗ)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</w:pPr>
      <w:r>
        <w:rPr>
          <w:rStyle w:val="8"/>
          <w:color w:val="000000"/>
        </w:rPr>
        <w:t>СОЦИАЛЬНО-ЭКОНОМИЧЕСКОГО РАЗВИТИЯ</w:t>
      </w:r>
      <w:r>
        <w:rPr>
          <w:rStyle w:val="8"/>
          <w:color w:val="000000"/>
        </w:rPr>
        <w:br/>
        <w:t>МУНИЦИПАЛЬНОГО ОБРАЗОВАНИЯ</w:t>
      </w:r>
      <w:r>
        <w:rPr>
          <w:rStyle w:val="8"/>
          <w:color w:val="000000"/>
        </w:rPr>
        <w:br/>
        <w:t>«ОЗЕРО-КУРЕЕВСКОЕ СЕЛЬСКОЕ ПОСЕЛЕНИЕ»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  <w:r>
        <w:rPr>
          <w:rStyle w:val="8"/>
          <w:color w:val="000000"/>
        </w:rPr>
        <w:t>НА 2023 ГОД</w:t>
      </w: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a7"/>
        <w:ind w:left="5040"/>
        <w:jc w:val="left"/>
        <w:rPr>
          <w:sz w:val="24"/>
          <w:szCs w:val="24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80"/>
        <w:shd w:val="clear" w:color="auto" w:fill="auto"/>
        <w:spacing w:line="413" w:lineRule="exact"/>
        <w:ind w:left="640"/>
        <w:rPr>
          <w:rStyle w:val="8"/>
          <w:b/>
          <w:bCs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  <w:rPr>
          <w:rStyle w:val="9"/>
          <w:color w:val="000000"/>
        </w:rPr>
      </w:pPr>
    </w:p>
    <w:p w:rsidR="00617C86" w:rsidRDefault="00617C86" w:rsidP="00617C86">
      <w:pPr>
        <w:pStyle w:val="90"/>
        <w:shd w:val="clear" w:color="auto" w:fill="auto"/>
        <w:tabs>
          <w:tab w:val="left" w:pos="6054"/>
          <w:tab w:val="left" w:pos="7326"/>
        </w:tabs>
        <w:spacing w:before="0" w:after="0"/>
        <w:ind w:left="4460" w:right="1620"/>
        <w:jc w:val="right"/>
      </w:pPr>
    </w:p>
    <w:p w:rsidR="00617C86" w:rsidRDefault="00617C86" w:rsidP="00617C86">
      <w:pPr>
        <w:pStyle w:val="90"/>
        <w:shd w:val="clear" w:color="auto" w:fill="auto"/>
        <w:spacing w:before="0" w:after="0" w:line="274" w:lineRule="exact"/>
        <w:ind w:left="2740"/>
        <w:rPr>
          <w:rStyle w:val="9"/>
          <w:b/>
          <w:color w:val="000000"/>
          <w:sz w:val="28"/>
          <w:szCs w:val="28"/>
        </w:rPr>
      </w:pPr>
      <w:proofErr w:type="spellStart"/>
      <w:r>
        <w:rPr>
          <w:rStyle w:val="9"/>
          <w:b/>
          <w:color w:val="000000"/>
          <w:sz w:val="28"/>
          <w:szCs w:val="28"/>
        </w:rPr>
        <w:t>с</w:t>
      </w:r>
      <w:proofErr w:type="gramStart"/>
      <w:r w:rsidRPr="00687BAF">
        <w:rPr>
          <w:rStyle w:val="9"/>
          <w:b/>
          <w:color w:val="000000"/>
          <w:sz w:val="28"/>
          <w:szCs w:val="28"/>
        </w:rPr>
        <w:t>.О</w:t>
      </w:r>
      <w:proofErr w:type="gramEnd"/>
      <w:r w:rsidRPr="00687BAF">
        <w:rPr>
          <w:rStyle w:val="9"/>
          <w:b/>
          <w:color w:val="000000"/>
          <w:sz w:val="28"/>
          <w:szCs w:val="28"/>
        </w:rPr>
        <w:t>зеро-Куреево</w:t>
      </w:r>
      <w:proofErr w:type="spellEnd"/>
      <w:r w:rsidRPr="00687BAF">
        <w:rPr>
          <w:rStyle w:val="9"/>
          <w:b/>
          <w:color w:val="000000"/>
          <w:sz w:val="28"/>
          <w:szCs w:val="28"/>
        </w:rPr>
        <w:br/>
      </w:r>
    </w:p>
    <w:p w:rsidR="00617C86" w:rsidRDefault="00617C86" w:rsidP="00617C86">
      <w:pPr>
        <w:pStyle w:val="21"/>
        <w:shd w:val="clear" w:color="auto" w:fill="auto"/>
        <w:spacing w:before="0" w:after="0" w:line="280" w:lineRule="exact"/>
        <w:ind w:left="4140"/>
        <w:rPr>
          <w:rStyle w:val="2"/>
          <w:b/>
          <w:color w:val="000000"/>
        </w:rPr>
      </w:pPr>
      <w:r w:rsidRPr="005E56A3">
        <w:rPr>
          <w:rStyle w:val="2"/>
          <w:b/>
          <w:color w:val="000000"/>
        </w:rPr>
        <w:t>СОДЕРЖАНИЕ</w:t>
      </w:r>
    </w:p>
    <w:p w:rsidR="00617C86" w:rsidRPr="00306DE0" w:rsidRDefault="00617C86" w:rsidP="00617C86">
      <w:pPr>
        <w:pStyle w:val="21"/>
        <w:shd w:val="clear" w:color="auto" w:fill="auto"/>
        <w:spacing w:before="0" w:after="0" w:line="280" w:lineRule="exact"/>
        <w:ind w:left="4140"/>
        <w:rPr>
          <w:b/>
          <w:color w:val="000000"/>
        </w:rPr>
      </w:pPr>
    </w:p>
    <w:p w:rsidR="00617C86" w:rsidRPr="005E56A3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2"/>
        </w:tabs>
        <w:spacing w:before="0"/>
        <w:rPr>
          <w:sz w:val="32"/>
          <w:szCs w:val="32"/>
        </w:rPr>
      </w:pPr>
      <w:r w:rsidRPr="005E56A3">
        <w:rPr>
          <w:rStyle w:val="3"/>
          <w:color w:val="000000"/>
          <w:sz w:val="32"/>
          <w:szCs w:val="32"/>
        </w:rPr>
        <w:t>Состояние экономики и социальной сферы</w:t>
      </w:r>
    </w:p>
    <w:p w:rsidR="00617C86" w:rsidRPr="005E56A3" w:rsidRDefault="00617C86" w:rsidP="00617C86">
      <w:pPr>
        <w:pStyle w:val="ConsPlusTitle"/>
        <w:widowControl/>
        <w:numPr>
          <w:ilvl w:val="0"/>
          <w:numId w:val="7"/>
        </w:numPr>
        <w:tabs>
          <w:tab w:val="left" w:pos="1375"/>
        </w:tabs>
        <w:spacing w:line="317" w:lineRule="exact"/>
        <w:ind w:right="280"/>
        <w:rPr>
          <w:sz w:val="32"/>
          <w:szCs w:val="32"/>
        </w:rPr>
      </w:pPr>
      <w:r w:rsidRPr="005E56A3">
        <w:rPr>
          <w:rFonts w:ascii="Times New Roman" w:hAnsi="Times New Roman" w:cs="Times New Roman"/>
          <w:sz w:val="32"/>
          <w:szCs w:val="32"/>
        </w:rPr>
        <w:t xml:space="preserve">Прогноз социально-экономического развития </w:t>
      </w:r>
      <w:r w:rsidRPr="005E56A3">
        <w:rPr>
          <w:rStyle w:val="3"/>
          <w:color w:val="000000"/>
          <w:sz w:val="32"/>
          <w:szCs w:val="32"/>
        </w:rPr>
        <w:t>му</w:t>
      </w:r>
      <w:r>
        <w:rPr>
          <w:rStyle w:val="3"/>
          <w:color w:val="000000"/>
          <w:sz w:val="32"/>
          <w:szCs w:val="32"/>
        </w:rPr>
        <w:t>ниципального образования на 2023</w:t>
      </w:r>
      <w:r w:rsidRPr="005E56A3">
        <w:rPr>
          <w:rStyle w:val="3"/>
          <w:color w:val="000000"/>
          <w:sz w:val="32"/>
          <w:szCs w:val="32"/>
        </w:rPr>
        <w:t xml:space="preserve"> год</w:t>
      </w:r>
    </w:p>
    <w:p w:rsidR="00617C86" w:rsidRPr="005E56A3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0"/>
        <w:ind w:right="300"/>
        <w:rPr>
          <w:sz w:val="32"/>
          <w:szCs w:val="32"/>
        </w:rPr>
      </w:pPr>
      <w:r w:rsidRPr="005E56A3">
        <w:rPr>
          <w:rStyle w:val="3"/>
          <w:color w:val="000000"/>
          <w:sz w:val="32"/>
          <w:szCs w:val="32"/>
        </w:rPr>
        <w:t>Цели и задачи плана социально-экономического развития м</w:t>
      </w:r>
      <w:r>
        <w:rPr>
          <w:rStyle w:val="3"/>
          <w:color w:val="000000"/>
          <w:sz w:val="32"/>
          <w:szCs w:val="32"/>
        </w:rPr>
        <w:t>униципального образования на 2023</w:t>
      </w:r>
      <w:r w:rsidRPr="005E56A3">
        <w:rPr>
          <w:rStyle w:val="3"/>
          <w:color w:val="000000"/>
          <w:sz w:val="32"/>
          <w:szCs w:val="32"/>
        </w:rPr>
        <w:t xml:space="preserve"> год</w:t>
      </w:r>
    </w:p>
    <w:p w:rsidR="00617C86" w:rsidRPr="00FF2BD1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161"/>
        </w:tabs>
        <w:spacing w:before="100" w:beforeAutospacing="1" w:after="100" w:afterAutospacing="1" w:line="317" w:lineRule="exact"/>
        <w:ind w:right="300"/>
        <w:rPr>
          <w:b w:val="0"/>
          <w:sz w:val="32"/>
          <w:szCs w:val="32"/>
        </w:rPr>
      </w:pPr>
      <w:r w:rsidRPr="00FF2BD1">
        <w:rPr>
          <w:rStyle w:val="3"/>
          <w:color w:val="000000"/>
          <w:sz w:val="32"/>
          <w:szCs w:val="32"/>
        </w:rPr>
        <w:t>Основные показатели социально-экономического развития м</w:t>
      </w:r>
      <w:r>
        <w:rPr>
          <w:rStyle w:val="3"/>
          <w:color w:val="000000"/>
          <w:sz w:val="32"/>
          <w:szCs w:val="32"/>
        </w:rPr>
        <w:t>униципального образования на 2023</w:t>
      </w:r>
      <w:r w:rsidRPr="00FF2BD1">
        <w:rPr>
          <w:rStyle w:val="3"/>
          <w:color w:val="000000"/>
          <w:sz w:val="32"/>
          <w:szCs w:val="32"/>
        </w:rPr>
        <w:t xml:space="preserve"> год </w:t>
      </w:r>
    </w:p>
    <w:p w:rsidR="00617C86" w:rsidRPr="005E56A3" w:rsidRDefault="00617C86" w:rsidP="00617C86">
      <w:pPr>
        <w:pStyle w:val="a3"/>
        <w:widowControl w:val="0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 w:rsidRPr="00FF2BD1">
        <w:rPr>
          <w:rFonts w:ascii="Times New Roman" w:hAnsi="Times New Roman" w:cs="Times New Roman"/>
          <w:b/>
          <w:bCs/>
          <w:sz w:val="32"/>
          <w:szCs w:val="32"/>
        </w:rPr>
        <w:t xml:space="preserve"> Комплекс мероприятий, направленных на социально-экономическое развитие </w:t>
      </w: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на 2023 год</w:t>
      </w:r>
    </w:p>
    <w:p w:rsidR="00617C86" w:rsidRPr="00181A00" w:rsidRDefault="00617C86" w:rsidP="00617C86">
      <w:pPr>
        <w:pStyle w:val="30"/>
        <w:numPr>
          <w:ilvl w:val="0"/>
          <w:numId w:val="7"/>
        </w:numPr>
        <w:shd w:val="clear" w:color="auto" w:fill="auto"/>
        <w:tabs>
          <w:tab w:val="left" w:pos="1360"/>
        </w:tabs>
        <w:spacing w:before="0" w:line="317" w:lineRule="exact"/>
        <w:ind w:right="600"/>
        <w:rPr>
          <w:rStyle w:val="3"/>
          <w:b/>
          <w:bCs/>
          <w:color w:val="000000"/>
          <w:sz w:val="32"/>
          <w:szCs w:val="32"/>
        </w:rPr>
      </w:pPr>
      <w:r w:rsidRPr="00181A00">
        <w:rPr>
          <w:rStyle w:val="3"/>
          <w:color w:val="000000"/>
          <w:sz w:val="32"/>
          <w:szCs w:val="32"/>
        </w:rPr>
        <w:t xml:space="preserve">Оценка ожидаемой социально-экономической </w:t>
      </w:r>
      <w:proofErr w:type="gramStart"/>
      <w:r w:rsidRPr="00181A00">
        <w:rPr>
          <w:rStyle w:val="3"/>
          <w:color w:val="000000"/>
          <w:sz w:val="32"/>
          <w:szCs w:val="32"/>
        </w:rPr>
        <w:t>эффективности реализации плана социально-экономического развития му</w:t>
      </w:r>
      <w:r>
        <w:rPr>
          <w:rStyle w:val="3"/>
          <w:color w:val="000000"/>
          <w:sz w:val="32"/>
          <w:szCs w:val="32"/>
        </w:rPr>
        <w:t>ниципального образования</w:t>
      </w:r>
      <w:proofErr w:type="gramEnd"/>
      <w:r>
        <w:rPr>
          <w:rStyle w:val="3"/>
          <w:color w:val="000000"/>
          <w:sz w:val="32"/>
          <w:szCs w:val="32"/>
        </w:rPr>
        <w:t xml:space="preserve"> на 2023</w:t>
      </w:r>
      <w:r w:rsidRPr="00181A00">
        <w:rPr>
          <w:rStyle w:val="3"/>
          <w:color w:val="000000"/>
          <w:sz w:val="32"/>
          <w:szCs w:val="32"/>
        </w:rPr>
        <w:t xml:space="preserve"> года.</w:t>
      </w:r>
    </w:p>
    <w:p w:rsidR="00617C86" w:rsidRPr="00181A00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  <w:rPr>
          <w:sz w:val="32"/>
          <w:szCs w:val="32"/>
        </w:rPr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Default="00617C86" w:rsidP="00617C86">
      <w:pPr>
        <w:pStyle w:val="30"/>
        <w:shd w:val="clear" w:color="auto" w:fill="auto"/>
        <w:tabs>
          <w:tab w:val="left" w:pos="1162"/>
        </w:tabs>
        <w:spacing w:before="0" w:line="280" w:lineRule="exact"/>
        <w:ind w:left="720"/>
      </w:pPr>
    </w:p>
    <w:p w:rsidR="00617C86" w:rsidRPr="00181A00" w:rsidRDefault="00617C86" w:rsidP="00617C86">
      <w:pPr>
        <w:pStyle w:val="30"/>
        <w:numPr>
          <w:ilvl w:val="0"/>
          <w:numId w:val="8"/>
        </w:numPr>
        <w:shd w:val="clear" w:color="auto" w:fill="auto"/>
        <w:tabs>
          <w:tab w:val="left" w:pos="1162"/>
        </w:tabs>
        <w:spacing w:before="0"/>
        <w:rPr>
          <w:rStyle w:val="3"/>
          <w:b/>
          <w:bCs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>Состояние экономики и социальной сферы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162"/>
        </w:tabs>
        <w:spacing w:before="0"/>
        <w:ind w:left="720"/>
        <w:rPr>
          <w:sz w:val="26"/>
          <w:szCs w:val="26"/>
        </w:rPr>
      </w:pPr>
    </w:p>
    <w:p w:rsidR="00617C86" w:rsidRPr="005E56A3" w:rsidRDefault="00617C86" w:rsidP="00617C86">
      <w:pPr>
        <w:pStyle w:val="a7"/>
        <w:tabs>
          <w:tab w:val="left" w:pos="1080"/>
        </w:tabs>
        <w:ind w:left="720"/>
        <w:jc w:val="both"/>
        <w:rPr>
          <w:szCs w:val="26"/>
        </w:rPr>
      </w:pPr>
      <w:proofErr w:type="spellStart"/>
      <w:r w:rsidRPr="005E56A3">
        <w:rPr>
          <w:szCs w:val="26"/>
        </w:rPr>
        <w:t>Озеро-Куреевское</w:t>
      </w:r>
      <w:proofErr w:type="spellEnd"/>
      <w:r w:rsidRPr="005E56A3">
        <w:rPr>
          <w:szCs w:val="26"/>
        </w:rPr>
        <w:t xml:space="preserve">  сельское поселение образовано 01.01.2006 года и состоит из трех сел: </w:t>
      </w:r>
      <w:proofErr w:type="spellStart"/>
      <w:r>
        <w:rPr>
          <w:szCs w:val="26"/>
        </w:rPr>
        <w:t>Озеро-Куреево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Каначак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Шунарак</w:t>
      </w:r>
      <w:proofErr w:type="gramStart"/>
      <w:r>
        <w:rPr>
          <w:szCs w:val="26"/>
        </w:rPr>
        <w:t>.Ч</w:t>
      </w:r>
      <w:proofErr w:type="gramEnd"/>
      <w:r w:rsidRPr="005E56A3">
        <w:rPr>
          <w:szCs w:val="26"/>
        </w:rPr>
        <w:t>ис</w:t>
      </w:r>
      <w:r>
        <w:rPr>
          <w:szCs w:val="26"/>
        </w:rPr>
        <w:t>ленность</w:t>
      </w:r>
      <w:proofErr w:type="spellEnd"/>
      <w:r>
        <w:rPr>
          <w:szCs w:val="26"/>
        </w:rPr>
        <w:t xml:space="preserve"> населения на 01.01.2022</w:t>
      </w:r>
      <w:r w:rsidRPr="005E56A3">
        <w:rPr>
          <w:szCs w:val="26"/>
        </w:rPr>
        <w:t xml:space="preserve"> год – </w:t>
      </w:r>
      <w:r>
        <w:rPr>
          <w:szCs w:val="26"/>
        </w:rPr>
        <w:t>498</w:t>
      </w:r>
      <w:r w:rsidRPr="005E56A3">
        <w:rPr>
          <w:szCs w:val="26"/>
        </w:rPr>
        <w:t xml:space="preserve"> человек: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98" w:lineRule="exact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Настоящее положение </w:t>
      </w:r>
      <w:proofErr w:type="spellStart"/>
      <w:r w:rsidRPr="005E56A3">
        <w:rPr>
          <w:rStyle w:val="2"/>
          <w:color w:val="000000"/>
          <w:sz w:val="26"/>
          <w:szCs w:val="26"/>
        </w:rPr>
        <w:t>Озеро-Куреевского</w:t>
      </w:r>
      <w:proofErr w:type="spellEnd"/>
      <w:r w:rsidRPr="005E56A3">
        <w:rPr>
          <w:rStyle w:val="2"/>
          <w:color w:val="000000"/>
          <w:sz w:val="26"/>
          <w:szCs w:val="26"/>
        </w:rPr>
        <w:t xml:space="preserve"> сельского поселения охарактеризуется следующими основными результатами:</w:t>
      </w:r>
    </w:p>
    <w:p w:rsidR="00617C86" w:rsidRPr="005E56A3" w:rsidRDefault="00617C86" w:rsidP="00617C86">
      <w:pPr>
        <w:pStyle w:val="40"/>
        <w:shd w:val="clear" w:color="auto" w:fill="auto"/>
        <w:spacing w:before="0" w:after="0" w:line="280" w:lineRule="exact"/>
        <w:rPr>
          <w:b/>
          <w:sz w:val="26"/>
          <w:szCs w:val="26"/>
        </w:rPr>
      </w:pPr>
      <w:r w:rsidRPr="005E56A3">
        <w:rPr>
          <w:rStyle w:val="4"/>
          <w:color w:val="000000"/>
        </w:rPr>
        <w:t>Социальный климат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Сложная демографическая ситуация: низкая рождаемость и высокая смертность населения, проблема «старения» жителей;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высокая доля незанятого населения;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развития рынка жилья и благоустройства жилищного фонда;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3502"/>
          <w:tab w:val="left" w:pos="5556"/>
        </w:tabs>
        <w:spacing w:before="0" w:after="0" w:line="240" w:lineRule="auto"/>
        <w:ind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среднее качество оказываемых медицинских услуг, значительное число граждан нуждающихся в социальной поддержке государства;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рост правонарушений, алкоголизация жителей, отсутствие культурно развлекательных мест;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80"/>
        <w:jc w:val="both"/>
        <w:rPr>
          <w:sz w:val="26"/>
          <w:szCs w:val="26"/>
        </w:rPr>
      </w:pPr>
      <w:r>
        <w:rPr>
          <w:rStyle w:val="2"/>
          <w:color w:val="000000"/>
          <w:sz w:val="26"/>
          <w:szCs w:val="26"/>
        </w:rPr>
        <w:t>среднее</w:t>
      </w:r>
      <w:r w:rsidRPr="005E56A3">
        <w:rPr>
          <w:rStyle w:val="2"/>
          <w:color w:val="000000"/>
          <w:sz w:val="26"/>
          <w:szCs w:val="26"/>
        </w:rPr>
        <w:t xml:space="preserve"> качество предоставляемых жилищно-коммунальных услуг;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высокий уровень износа основных фондов объектов социальной сферы;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плохое качество </w:t>
      </w:r>
      <w:proofErr w:type="spellStart"/>
      <w:r w:rsidRPr="005E56A3">
        <w:rPr>
          <w:rStyle w:val="2"/>
          <w:color w:val="000000"/>
          <w:sz w:val="26"/>
          <w:szCs w:val="26"/>
        </w:rPr>
        <w:t>внутрипоселковых</w:t>
      </w:r>
      <w:proofErr w:type="spellEnd"/>
      <w:r w:rsidRPr="005E56A3">
        <w:rPr>
          <w:rStyle w:val="2"/>
          <w:color w:val="000000"/>
          <w:sz w:val="26"/>
          <w:szCs w:val="26"/>
        </w:rPr>
        <w:t xml:space="preserve"> дорог, высокая степень физического износа линий электропередач, недостаточная освещенность уличных путей.</w:t>
      </w:r>
    </w:p>
    <w:p w:rsidR="00617C86" w:rsidRPr="005E56A3" w:rsidRDefault="00617C86" w:rsidP="00617C86">
      <w:pPr>
        <w:pStyle w:val="40"/>
        <w:shd w:val="clear" w:color="auto" w:fill="auto"/>
        <w:spacing w:before="0" w:after="0" w:line="240" w:lineRule="auto"/>
        <w:rPr>
          <w:b/>
          <w:sz w:val="26"/>
          <w:szCs w:val="26"/>
        </w:rPr>
      </w:pPr>
      <w:r w:rsidRPr="005E56A3">
        <w:rPr>
          <w:rStyle w:val="4"/>
          <w:color w:val="000000"/>
        </w:rPr>
        <w:t>Экономический климат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комплексного подхода к решению проблем предпринимательства и отсутствие соответствующей нормативной правовой базы,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низкий уровень инвестиционной привлекательности и недостаточно развитый имидж поселения;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эффективных экономических связей с другими муниципальными образования республики, региональными и федеральными структурами;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неэффективное использование земельного, имущественного потенциала и нерешенность проблемы земельных отношений;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отсутствие прямых каналов продвижения и сбыта сельскохозяйственной продукции (ЛПХ);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неконкурентоспособность сельхозпродукции и недостаточное развитие сферы услуг;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300" w:firstLine="78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слабая культура выполнения населением налоговых и других обязательств;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2"/>
          <w:color w:val="000000"/>
          <w:sz w:val="26"/>
          <w:szCs w:val="26"/>
        </w:rPr>
        <w:t>Вывод.</w:t>
      </w:r>
    </w:p>
    <w:p w:rsidR="00617C86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 xml:space="preserve"> Нерешенность вышеперечисленных экономических проблем привел к негативной ситуации в социальной сфере и неблагоприятному социальному климату в поселении.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</w:p>
    <w:p w:rsidR="00617C86" w:rsidRPr="00181A00" w:rsidRDefault="00617C86" w:rsidP="00617C86">
      <w:pPr>
        <w:pStyle w:val="ConsPlusTitle"/>
        <w:widowControl/>
        <w:numPr>
          <w:ilvl w:val="0"/>
          <w:numId w:val="6"/>
        </w:numPr>
        <w:tabs>
          <w:tab w:val="left" w:pos="1375"/>
        </w:tabs>
        <w:spacing w:line="317" w:lineRule="exact"/>
        <w:ind w:right="280"/>
        <w:rPr>
          <w:rStyle w:val="3"/>
          <w:rFonts w:ascii="Arial" w:hAnsi="Arial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Pr="005E56A3">
        <w:rPr>
          <w:rStyle w:val="3"/>
          <w:color w:val="000000"/>
          <w:sz w:val="26"/>
          <w:szCs w:val="26"/>
        </w:rPr>
        <w:t>м</w:t>
      </w:r>
      <w:r>
        <w:rPr>
          <w:rStyle w:val="3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3"/>
          <w:color w:val="000000"/>
          <w:sz w:val="26"/>
          <w:szCs w:val="26"/>
        </w:rPr>
        <w:t xml:space="preserve"> год</w:t>
      </w:r>
    </w:p>
    <w:p w:rsidR="00617C86" w:rsidRPr="005E56A3" w:rsidRDefault="00617C86" w:rsidP="00617C86">
      <w:pPr>
        <w:pStyle w:val="ConsPlusTitle"/>
        <w:widowControl/>
        <w:tabs>
          <w:tab w:val="left" w:pos="1375"/>
        </w:tabs>
        <w:spacing w:line="317" w:lineRule="exact"/>
        <w:ind w:left="720" w:right="280"/>
        <w:rPr>
          <w:sz w:val="26"/>
          <w:szCs w:val="26"/>
        </w:rPr>
      </w:pP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Муниципальное образование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поселение» входит в состав Туро</w:t>
      </w:r>
      <w:r>
        <w:rPr>
          <w:rFonts w:ascii="Times New Roman" w:hAnsi="Times New Roman" w:cs="Times New Roman"/>
          <w:sz w:val="26"/>
          <w:szCs w:val="26"/>
        </w:rPr>
        <w:t xml:space="preserve">чакского муниципального района </w:t>
      </w:r>
      <w:r w:rsidRPr="005E56A3">
        <w:rPr>
          <w:rFonts w:ascii="Times New Roman" w:hAnsi="Times New Roman" w:cs="Times New Roman"/>
          <w:sz w:val="26"/>
          <w:szCs w:val="26"/>
        </w:rPr>
        <w:t xml:space="preserve">как сельское поселение.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Прогноз основных параметров социально-экономического развития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</w:t>
      </w:r>
      <w:r>
        <w:rPr>
          <w:rFonts w:ascii="Times New Roman" w:hAnsi="Times New Roman" w:cs="Times New Roman"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на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  и </w:t>
      </w:r>
      <w:r>
        <w:rPr>
          <w:rFonts w:ascii="Times New Roman" w:hAnsi="Times New Roman" w:cs="Times New Roman"/>
          <w:sz w:val="26"/>
          <w:szCs w:val="26"/>
        </w:rPr>
        <w:t>плановый период до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разработан в соответствии  с Уставом 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района Республики Алтай,  со ст. 173,184.2 Бюджетного кодекса Российской Федерации. </w:t>
      </w:r>
      <w:proofErr w:type="gramStart"/>
      <w:r w:rsidRPr="005E56A3">
        <w:rPr>
          <w:rFonts w:ascii="Times New Roman" w:hAnsi="Times New Roman" w:cs="Times New Roman"/>
          <w:sz w:val="26"/>
          <w:szCs w:val="26"/>
        </w:rPr>
        <w:t>Прогноз подготовлен на основе сценарных условий функционирования экономики  Российской Федерац</w:t>
      </w:r>
      <w:r>
        <w:rPr>
          <w:rFonts w:ascii="Times New Roman" w:hAnsi="Times New Roman" w:cs="Times New Roman"/>
          <w:sz w:val="26"/>
          <w:szCs w:val="26"/>
        </w:rPr>
        <w:t>ии на 2023-2025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годы,  рекомендованных Минэкономразвития  России, анализа сложившейся ситуации социально-экономического развития муниципального образования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поселение», с учетом ожидаемых р</w:t>
      </w:r>
      <w:r>
        <w:rPr>
          <w:rFonts w:ascii="Times New Roman" w:hAnsi="Times New Roman" w:cs="Times New Roman"/>
          <w:sz w:val="26"/>
          <w:szCs w:val="26"/>
        </w:rPr>
        <w:t>езультатов 2022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и тенденций развития эко</w:t>
      </w:r>
      <w:r>
        <w:rPr>
          <w:rFonts w:ascii="Times New Roman" w:hAnsi="Times New Roman" w:cs="Times New Roman"/>
          <w:sz w:val="26"/>
          <w:szCs w:val="26"/>
        </w:rPr>
        <w:t>номики и социальной сферы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с применением показателей инфляции и индексов-дефляторов, предложенных Минэкономра</w:t>
      </w:r>
      <w:r>
        <w:rPr>
          <w:rFonts w:ascii="Times New Roman" w:hAnsi="Times New Roman" w:cs="Times New Roman"/>
          <w:sz w:val="26"/>
          <w:szCs w:val="26"/>
        </w:rPr>
        <w:t>звития России на 2023-2025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годы.</w:t>
      </w:r>
      <w:proofErr w:type="gramEnd"/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Разработка основных параметров развития на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г. осуществлялась по умеренно-оптимистическому варианту, ориентированному на относительно устойчивое восстанов</w:t>
      </w:r>
      <w:r>
        <w:rPr>
          <w:rFonts w:ascii="Times New Roman" w:hAnsi="Times New Roman" w:cs="Times New Roman"/>
          <w:sz w:val="26"/>
          <w:szCs w:val="26"/>
        </w:rPr>
        <w:t xml:space="preserve">ление экономики и учитывающего </w:t>
      </w:r>
      <w:r w:rsidRPr="005E56A3">
        <w:rPr>
          <w:rFonts w:ascii="Times New Roman" w:hAnsi="Times New Roman" w:cs="Times New Roman"/>
          <w:sz w:val="26"/>
          <w:szCs w:val="26"/>
        </w:rPr>
        <w:t>переход от реализации антикризисных мер  к созданию условий для модернизации экономики.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Основные приоритеты соц</w:t>
      </w:r>
      <w:r>
        <w:rPr>
          <w:rFonts w:ascii="Times New Roman" w:hAnsi="Times New Roman" w:cs="Times New Roman"/>
          <w:sz w:val="26"/>
          <w:szCs w:val="26"/>
        </w:rPr>
        <w:t xml:space="preserve">иально-экономического развития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района Республики Алтай: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Улучшение условий проживания, стабилизация демографической ситуации путем повышения рождаемости, увеличение продолжительности жизни населения  с. Озеро-Куреево, с.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Каначак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Шунарак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;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занятости населения, сохранение и создание рабочих мест;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Развитие отраслей социальной сферы, повышение качества, доступности  и разнообразия, предоставляемых гражданам  муниципальных услуг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 культурного досуга  и обеспечение населения муниципального образования услугами культуры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Повышение уровня физкультурно-оздоровительной и профилактической работы с населением, пропаганды и поддержания здорового  образа жизни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Развитие работы с детьми  и молодежью по месту жительства, спортивных секций, поддержка молодежного досуга и физического развития населения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для комфортного проживания населения путем реализации мероприятий по благоустройству территории поселения, ремонту и реконструкции объектов жилищно-коммунального хозяйства</w:t>
      </w:r>
    </w:p>
    <w:p w:rsidR="00617C86" w:rsidRPr="005E56A3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left="1410" w:hanging="87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</w:t>
      </w:r>
    </w:p>
    <w:p w:rsidR="00617C86" w:rsidRDefault="00617C86" w:rsidP="00617C86">
      <w:pPr>
        <w:pStyle w:val="ConsPlusNormal"/>
        <w:widowControl/>
        <w:numPr>
          <w:ilvl w:val="0"/>
          <w:numId w:val="4"/>
        </w:numPr>
        <w:tabs>
          <w:tab w:val="left" w:pos="141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1A00">
        <w:rPr>
          <w:rFonts w:ascii="Times New Roman" w:hAnsi="Times New Roman" w:cs="Times New Roman"/>
          <w:sz w:val="26"/>
          <w:szCs w:val="26"/>
        </w:rPr>
        <w:t xml:space="preserve">Повышение эффективности управления муниципальным имуществом, в том числе земельными ресурсами. </w:t>
      </w:r>
    </w:p>
    <w:p w:rsidR="00617C86" w:rsidRPr="00181A00" w:rsidRDefault="00617C86" w:rsidP="00617C86">
      <w:pPr>
        <w:pStyle w:val="ConsPlusNormal"/>
        <w:widowControl/>
        <w:tabs>
          <w:tab w:val="left" w:pos="1410"/>
        </w:tabs>
        <w:ind w:left="54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181A00" w:rsidRDefault="00617C86" w:rsidP="00617C86">
      <w:pPr>
        <w:pStyle w:val="30"/>
        <w:numPr>
          <w:ilvl w:val="0"/>
          <w:numId w:val="5"/>
        </w:numPr>
        <w:shd w:val="clear" w:color="auto" w:fill="auto"/>
        <w:tabs>
          <w:tab w:val="left" w:pos="1126"/>
        </w:tabs>
        <w:spacing w:before="0" w:line="240" w:lineRule="auto"/>
        <w:ind w:right="280"/>
        <w:rPr>
          <w:rStyle w:val="3"/>
          <w:b/>
          <w:bCs/>
          <w:sz w:val="26"/>
          <w:szCs w:val="26"/>
        </w:rPr>
      </w:pPr>
      <w:r w:rsidRPr="00181A00">
        <w:rPr>
          <w:rStyle w:val="3"/>
          <w:color w:val="000000"/>
          <w:sz w:val="26"/>
          <w:szCs w:val="26"/>
        </w:rPr>
        <w:t xml:space="preserve">Цели и задачи плана социально-экономического развития </w:t>
      </w:r>
      <w:r w:rsidRPr="005E56A3">
        <w:rPr>
          <w:rStyle w:val="3"/>
          <w:color w:val="000000"/>
          <w:sz w:val="26"/>
          <w:szCs w:val="26"/>
        </w:rPr>
        <w:t xml:space="preserve">муниципального образования </w:t>
      </w:r>
      <w:r>
        <w:rPr>
          <w:rStyle w:val="3"/>
          <w:color w:val="000000"/>
          <w:sz w:val="26"/>
          <w:szCs w:val="26"/>
        </w:rPr>
        <w:t>на 2023</w:t>
      </w:r>
      <w:r w:rsidRPr="00181A00">
        <w:rPr>
          <w:rStyle w:val="3"/>
          <w:color w:val="000000"/>
          <w:sz w:val="26"/>
          <w:szCs w:val="26"/>
        </w:rPr>
        <w:t xml:space="preserve"> год</w:t>
      </w:r>
    </w:p>
    <w:p w:rsidR="00617C86" w:rsidRPr="00181A00" w:rsidRDefault="00617C86" w:rsidP="00617C86">
      <w:pPr>
        <w:pStyle w:val="30"/>
        <w:shd w:val="clear" w:color="auto" w:fill="auto"/>
        <w:tabs>
          <w:tab w:val="left" w:pos="1126"/>
        </w:tabs>
        <w:spacing w:before="0" w:line="240" w:lineRule="auto"/>
        <w:ind w:left="720" w:right="280"/>
        <w:rPr>
          <w:sz w:val="26"/>
          <w:szCs w:val="26"/>
        </w:rPr>
      </w:pP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Цель реализации плана социально-экономического развития м</w:t>
      </w:r>
      <w:r>
        <w:rPr>
          <w:rStyle w:val="2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2"/>
          <w:color w:val="000000"/>
          <w:sz w:val="26"/>
          <w:szCs w:val="26"/>
        </w:rPr>
        <w:t xml:space="preserve"> год - формирование стартовых условий для развития экономики поселения.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Зада</w:t>
      </w:r>
      <w:r>
        <w:rPr>
          <w:rStyle w:val="2"/>
          <w:color w:val="000000"/>
          <w:sz w:val="26"/>
          <w:szCs w:val="26"/>
        </w:rPr>
        <w:t xml:space="preserve">чи, которые будут решаться в 2023 </w:t>
      </w:r>
      <w:r w:rsidRPr="005E56A3">
        <w:rPr>
          <w:rStyle w:val="2"/>
          <w:color w:val="000000"/>
          <w:sz w:val="26"/>
          <w:szCs w:val="26"/>
        </w:rPr>
        <w:t>году: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комплекса вопросов, связанных с землей;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3106"/>
        </w:tabs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вводом жилья в эксплуатацию жителями     поселения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 решение вопросов с повышением собственных доходов поселения;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решение вопросов связанных с благоустройством;</w:t>
      </w:r>
    </w:p>
    <w:p w:rsidR="00617C86" w:rsidRPr="005E56A3" w:rsidRDefault="00617C86" w:rsidP="00617C86">
      <w:pPr>
        <w:pStyle w:val="21"/>
        <w:shd w:val="clear" w:color="auto" w:fill="auto"/>
        <w:spacing w:before="0" w:after="0" w:line="240" w:lineRule="auto"/>
        <w:ind w:right="280"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-определение качественного и количественного состава природно</w:t>
      </w:r>
      <w:r w:rsidRPr="005E56A3">
        <w:rPr>
          <w:rStyle w:val="2"/>
          <w:color w:val="000000"/>
          <w:sz w:val="26"/>
          <w:szCs w:val="26"/>
        </w:rPr>
        <w:softHyphen/>
        <w:t>-ресурсного, человеческого капитала, имущественного комплекса;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firstLine="760"/>
        <w:jc w:val="both"/>
        <w:rPr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-содействие в развитии ЛПХ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туризма, привлечение инвесторов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rStyle w:val="2"/>
          <w:color w:val="000000"/>
          <w:sz w:val="26"/>
          <w:szCs w:val="26"/>
        </w:rPr>
      </w:pPr>
      <w:r w:rsidRPr="005E56A3">
        <w:rPr>
          <w:rStyle w:val="2"/>
          <w:color w:val="000000"/>
          <w:sz w:val="26"/>
          <w:szCs w:val="26"/>
        </w:rPr>
        <w:t>- содействие в развитии предпринимательства</w:t>
      </w:r>
    </w:p>
    <w:p w:rsidR="00617C86" w:rsidRPr="005E56A3" w:rsidRDefault="00617C86" w:rsidP="00617C86">
      <w:pPr>
        <w:pStyle w:val="a7"/>
        <w:tabs>
          <w:tab w:val="left" w:pos="1080"/>
        </w:tabs>
        <w:ind w:left="0"/>
        <w:jc w:val="left"/>
        <w:rPr>
          <w:szCs w:val="26"/>
        </w:rPr>
      </w:pPr>
      <w:r w:rsidRPr="005E56A3">
        <w:rPr>
          <w:szCs w:val="26"/>
        </w:rPr>
        <w:t xml:space="preserve">           - сохранение объектов социальной сферы,  реставрация  и  ремонт  спортивных сооружений и инфраструктуры.</w:t>
      </w:r>
    </w:p>
    <w:p w:rsidR="00617C86" w:rsidRPr="005E56A3" w:rsidRDefault="00617C86" w:rsidP="00617C86">
      <w:pPr>
        <w:pStyle w:val="21"/>
        <w:shd w:val="clear" w:color="auto" w:fill="auto"/>
        <w:tabs>
          <w:tab w:val="left" w:pos="1375"/>
        </w:tabs>
        <w:spacing w:before="0" w:after="0" w:line="240" w:lineRule="auto"/>
        <w:ind w:left="760" w:right="1400"/>
        <w:rPr>
          <w:sz w:val="26"/>
          <w:szCs w:val="26"/>
        </w:rPr>
      </w:pPr>
    </w:p>
    <w:p w:rsidR="00617C86" w:rsidRDefault="00617C86" w:rsidP="00617C86">
      <w:pPr>
        <w:pStyle w:val="30"/>
        <w:numPr>
          <w:ilvl w:val="0"/>
          <w:numId w:val="5"/>
        </w:numPr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>Основные показатели социально-экономического развития м</w:t>
      </w:r>
      <w:r>
        <w:rPr>
          <w:rStyle w:val="3"/>
          <w:color w:val="000000"/>
          <w:sz w:val="26"/>
          <w:szCs w:val="26"/>
        </w:rPr>
        <w:t>униципального образования на 2023</w:t>
      </w:r>
      <w:r w:rsidRPr="005E56A3">
        <w:rPr>
          <w:rStyle w:val="3"/>
          <w:color w:val="000000"/>
          <w:sz w:val="26"/>
          <w:szCs w:val="26"/>
        </w:rPr>
        <w:t xml:space="preserve"> год 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424"/>
        </w:tabs>
        <w:spacing w:before="0" w:line="317" w:lineRule="exact"/>
        <w:ind w:left="720" w:right="320"/>
        <w:rPr>
          <w:rStyle w:val="2"/>
          <w:color w:val="000000"/>
          <w:sz w:val="26"/>
          <w:szCs w:val="26"/>
        </w:rPr>
      </w:pPr>
    </w:p>
    <w:p w:rsidR="00617C86" w:rsidRPr="005E56A3" w:rsidRDefault="00617C86" w:rsidP="00617C86">
      <w:pPr>
        <w:pStyle w:val="a6"/>
        <w:shd w:val="clear" w:color="auto" w:fill="auto"/>
        <w:rPr>
          <w:rStyle w:val="a5"/>
          <w:color w:val="000000"/>
          <w:sz w:val="26"/>
          <w:szCs w:val="26"/>
        </w:rPr>
      </w:pPr>
      <w:r w:rsidRPr="005E56A3">
        <w:rPr>
          <w:rStyle w:val="a5"/>
          <w:color w:val="000000"/>
          <w:sz w:val="26"/>
          <w:szCs w:val="26"/>
        </w:rPr>
        <w:t>Основные показатели социально-экономического развития муниципального образования "</w:t>
      </w:r>
      <w:proofErr w:type="spellStart"/>
      <w:r w:rsidRPr="005E56A3">
        <w:rPr>
          <w:rStyle w:val="a5"/>
          <w:color w:val="000000"/>
          <w:sz w:val="26"/>
          <w:szCs w:val="26"/>
        </w:rPr>
        <w:t>Озеро-Курее</w:t>
      </w:r>
      <w:r>
        <w:rPr>
          <w:rStyle w:val="a5"/>
          <w:color w:val="000000"/>
          <w:sz w:val="26"/>
          <w:szCs w:val="26"/>
        </w:rPr>
        <w:t>вское</w:t>
      </w:r>
      <w:proofErr w:type="spellEnd"/>
      <w:r>
        <w:rPr>
          <w:rStyle w:val="a5"/>
          <w:color w:val="000000"/>
          <w:sz w:val="26"/>
          <w:szCs w:val="26"/>
        </w:rPr>
        <w:t xml:space="preserve"> сельское поселение" на 2023</w:t>
      </w:r>
      <w:r w:rsidRPr="005E56A3">
        <w:rPr>
          <w:rStyle w:val="a5"/>
          <w:color w:val="000000"/>
          <w:sz w:val="26"/>
          <w:szCs w:val="26"/>
        </w:rPr>
        <w:t xml:space="preserve"> год</w:t>
      </w:r>
    </w:p>
    <w:p w:rsidR="00617C86" w:rsidRPr="005E56A3" w:rsidRDefault="00617C86" w:rsidP="00617C86">
      <w:pPr>
        <w:pStyle w:val="a6"/>
        <w:shd w:val="clear" w:color="auto" w:fill="auto"/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"/>
        <w:gridCol w:w="616"/>
        <w:gridCol w:w="93"/>
        <w:gridCol w:w="5131"/>
        <w:gridCol w:w="119"/>
        <w:gridCol w:w="1314"/>
        <w:gridCol w:w="98"/>
        <w:gridCol w:w="1178"/>
        <w:gridCol w:w="131"/>
        <w:gridCol w:w="1003"/>
        <w:gridCol w:w="131"/>
      </w:tblGrid>
      <w:tr w:rsidR="00617C86" w:rsidRPr="00F13542" w:rsidTr="00F13542">
        <w:trPr>
          <w:gridAfter w:val="1"/>
          <w:wAfter w:w="131" w:type="dxa"/>
          <w:trHeight w:hRule="exact" w:val="69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ind w:left="1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(оценка)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(план)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336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tabs>
                <w:tab w:val="left" w:leader="underscore" w:pos="725"/>
              </w:tabs>
              <w:spacing w:before="12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 (на начало года), всего, человек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501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домохозяйств,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203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1312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38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предприятий и организаций, зарегистрированных и действующих на территории муниципального образования (по состоянию на начало периода) - всего,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2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jc w:val="righ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Хозяйствующие субъекты с муниципальной формой собственностью - всего, единиц: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65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7.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Поголовье КРС на конец года в хозяйствах всех категорий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310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65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крестьянских (фермерских) хозяйств,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974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домохозяйств занимающихся личным подсобным хозяйством,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205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30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1441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106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Площадь сельскохозяйственных угодий, используемых землепользователями, занимающимися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сельхозпроизводством - всего,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26441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08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гражданами,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617C86" w:rsidRPr="00F13542" w:rsidTr="00F13542">
        <w:trPr>
          <w:gridAfter w:val="1"/>
          <w:wAfter w:w="131" w:type="dxa"/>
          <w:trHeight w:hRule="exact" w:val="413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After w:val="1"/>
          <w:wAfter w:w="131" w:type="dxa"/>
          <w:trHeight w:hRule="exact" w:val="427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Ввод жилых домов, единиц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tabs>
                <w:tab w:val="left" w:leader="underscore" w:pos="562"/>
                <w:tab w:val="left" w:leader="underscore" w:pos="898"/>
                <w:tab w:val="left" w:leader="underscore" w:pos="1094"/>
                <w:tab w:val="left" w:leader="underscore" w:pos="1152"/>
                <w:tab w:val="left" w:leader="underscore" w:pos="1339"/>
              </w:tabs>
              <w:spacing w:before="60" w:after="0" w:line="90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42"/>
        </w:trPr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4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9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15.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80" w:after="0" w:line="34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Протяженность автомобильных дорог общего пользования с твердым покрытием, 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Связь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квартирных телефонных аппаратов телефонной сети общего пользования, штук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-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Автозаправочные станции,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Аптеки, аптечные киоски и аптечные пункты, ФАП,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10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30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розничной торговли, осуществляющих деятельность на территории муниципального образования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71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48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7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номинальная начисленная заработная плата работников: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440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8500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 xml:space="preserve">        24.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сфера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90" w:lineRule="exact"/>
              <w:rPr>
                <w:rFonts w:cs="Times New Roman"/>
                <w:sz w:val="24"/>
                <w:szCs w:val="24"/>
              </w:rPr>
            </w:pPr>
            <w:proofErr w:type="spellStart"/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учащихся в общеобразовательных учреждениях - всего,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righ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Fonts w:cs="Times New Roman"/>
                <w:sz w:val="24"/>
                <w:szCs w:val="24"/>
                <w:lang w:val="en-US"/>
              </w:rPr>
              <w:t>55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41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0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посещений киносеансов,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0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Среднее число выданных книг и журналов на одного читателя экз.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6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туристических объектов,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Число спортивных сооружений (стадион), единиц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3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pt"/>
                <w:rFonts w:cs="Times New Roman"/>
                <w:color w:val="000000"/>
                <w:sz w:val="24"/>
                <w:szCs w:val="24"/>
                <w:lang w:val="en-US"/>
              </w:rPr>
              <w:t>j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0.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9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жилищного фонда - всего, тыс.кв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F13542">
              <w:rPr>
                <w:rStyle w:val="213pt1"/>
                <w:rFonts w:cs="Times New Roman"/>
                <w:color w:val="000000"/>
                <w:sz w:val="24"/>
                <w:szCs w:val="24"/>
                <w:lang w:val="en-US"/>
              </w:rPr>
              <w:t>j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24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4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3</w:t>
            </w: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6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3"/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56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  <w:r w:rsidRPr="00F13542">
              <w:rPr>
                <w:rStyle w:val="24"/>
                <w:rFonts w:cs="Times New Roman"/>
                <w:color w:val="000000"/>
                <w:sz w:val="24"/>
                <w:szCs w:val="24"/>
                <w:vertAlign w:val="superscript"/>
              </w:rPr>
              <w:t>:</w:t>
            </w:r>
          </w:p>
          <w:p w:rsidR="00617C86" w:rsidRPr="00F13542" w:rsidRDefault="00617C86" w:rsidP="00617C86">
            <w:pPr>
              <w:pStyle w:val="21"/>
              <w:shd w:val="clear" w:color="auto" w:fill="auto"/>
              <w:spacing w:before="120" w:after="0"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2" w:lineRule="exact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Доходы местного бюджета - всего,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2224,90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1577,50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1577,50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41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17" w:lineRule="exact"/>
              <w:ind w:firstLine="42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Собственные доходы бюджета,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2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- всего,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2,206224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1577,600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6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Fonts w:cs="Times New Roman"/>
                <w:sz w:val="24"/>
                <w:szCs w:val="24"/>
              </w:rPr>
              <w:t>1620,700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4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Дефицит</w:t>
            </w:r>
            <w:proofErr w:type="gramStart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профицит</w:t>
            </w:r>
            <w:proofErr w:type="spellEnd"/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(+) местного бюджета, тыс.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4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C86" w:rsidRPr="00F13542" w:rsidTr="00F13542">
        <w:trPr>
          <w:gridBefore w:val="1"/>
          <w:wBefore w:w="114" w:type="dxa"/>
          <w:trHeight w:hRule="exact" w:val="97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работников органов местного самоуправления среднегодовая,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7C86" w:rsidRPr="00F13542" w:rsidTr="00F13542">
        <w:trPr>
          <w:gridBefore w:val="1"/>
          <w:wBefore w:w="114" w:type="dxa"/>
          <w:trHeight w:hRule="exact" w:val="6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0"/>
                <w:rFonts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322" w:lineRule="exact"/>
              <w:ind w:firstLine="400"/>
              <w:jc w:val="both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Средняя заработная плата работников органов местного самоуправления, рублей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14000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30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C86" w:rsidRPr="00F13542" w:rsidRDefault="00617C86" w:rsidP="00617C86">
            <w:pPr>
              <w:pStyle w:val="21"/>
              <w:shd w:val="clear" w:color="auto" w:fill="auto"/>
              <w:spacing w:before="0" w:after="0" w:line="280" w:lineRule="exact"/>
              <w:ind w:left="180"/>
              <w:rPr>
                <w:rFonts w:cs="Times New Roman"/>
                <w:sz w:val="24"/>
                <w:szCs w:val="24"/>
              </w:rPr>
            </w:pPr>
            <w:r w:rsidRPr="00F13542">
              <w:rPr>
                <w:rStyle w:val="2Arial"/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</w:tr>
    </w:tbl>
    <w:p w:rsidR="00617C86" w:rsidRPr="005E56A3" w:rsidRDefault="00617C86" w:rsidP="00617C86">
      <w:pPr>
        <w:pStyle w:val="30"/>
        <w:shd w:val="clear" w:color="auto" w:fill="auto"/>
        <w:tabs>
          <w:tab w:val="left" w:pos="1424"/>
        </w:tabs>
        <w:spacing w:before="0" w:line="317" w:lineRule="exact"/>
        <w:ind w:right="320"/>
        <w:rPr>
          <w:rStyle w:val="3"/>
          <w:b/>
          <w:bCs/>
          <w:color w:val="000000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Демографическая структура населения 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Озеро-Куреевском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сельском поселении представлена в таблице  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714"/>
        <w:gridCol w:w="2682"/>
        <w:gridCol w:w="1579"/>
        <w:gridCol w:w="1548"/>
        <w:gridCol w:w="1580"/>
        <w:gridCol w:w="1588"/>
        <w:gridCol w:w="11"/>
      </w:tblGrid>
      <w:tr w:rsidR="00617C86" w:rsidRPr="005E56A3" w:rsidTr="00617C86">
        <w:trPr>
          <w:cantSplit/>
          <w:trHeight w:hRule="exact" w:val="838"/>
        </w:trPr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Категория населения</w:t>
            </w:r>
          </w:p>
        </w:tc>
        <w:tc>
          <w:tcPr>
            <w:tcW w:w="6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Существующая возрастная </w:t>
            </w:r>
          </w:p>
          <w:p w:rsidR="00617C86" w:rsidRPr="005E56A3" w:rsidRDefault="00617C86" w:rsidP="00617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структура населения </w:t>
            </w:r>
          </w:p>
          <w:p w:rsidR="00617C86" w:rsidRPr="005E56A3" w:rsidRDefault="00617C86" w:rsidP="00617C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rPr>
          <w:gridAfter w:val="1"/>
          <w:wAfter w:w="11" w:type="dxa"/>
          <w:cantSplit/>
          <w:trHeight w:hRule="exact" w:val="286"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17C86" w:rsidRPr="005E56A3" w:rsidTr="00617C86">
        <w:trPr>
          <w:gridAfter w:val="1"/>
          <w:wAfter w:w="11" w:type="dxa"/>
          <w:cantSplit/>
        </w:trPr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617C86" w:rsidRPr="005E56A3" w:rsidTr="00617C86">
        <w:trPr>
          <w:gridAfter w:val="1"/>
          <w:wAfter w:w="11" w:type="dxa"/>
          <w:trHeight w:val="1008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младше трудоспособного возраста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о 16 лет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24,9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23,95</w:t>
            </w:r>
          </w:p>
        </w:tc>
      </w:tr>
      <w:tr w:rsidR="00617C86" w:rsidRPr="005E56A3" w:rsidTr="00617C86">
        <w:trPr>
          <w:gridAfter w:val="1"/>
          <w:wAfter w:w="11" w:type="dxa"/>
          <w:trHeight w:val="1599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Население трудоспособного возраста (для женщин с 16-54 лет, для мужчин с 16-59 лет)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329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66,06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63,87</w:t>
            </w:r>
          </w:p>
        </w:tc>
      </w:tr>
      <w:tr w:rsidR="00617C86" w:rsidRPr="005E56A3" w:rsidTr="00617C86">
        <w:trPr>
          <w:gridAfter w:val="1"/>
          <w:wAfter w:w="11" w:type="dxa"/>
          <w:trHeight w:val="1061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Население старше трудоспособного возраста 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9,04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12,18</w:t>
            </w:r>
          </w:p>
        </w:tc>
      </w:tr>
      <w:tr w:rsidR="00617C86" w:rsidRPr="005E56A3" w:rsidTr="00617C86">
        <w:trPr>
          <w:gridAfter w:val="1"/>
          <w:wAfter w:w="11" w:type="dxa"/>
          <w:trHeight w:val="132"/>
        </w:trPr>
        <w:tc>
          <w:tcPr>
            <w:tcW w:w="71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населения </w:t>
            </w:r>
          </w:p>
        </w:tc>
        <w:tc>
          <w:tcPr>
            <w:tcW w:w="31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</w:tr>
    </w:tbl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68"/>
        <w:gridCol w:w="2813"/>
        <w:gridCol w:w="1533"/>
        <w:gridCol w:w="1534"/>
        <w:gridCol w:w="1534"/>
        <w:gridCol w:w="1445"/>
      </w:tblGrid>
      <w:tr w:rsidR="00617C86" w:rsidRPr="005E56A3" w:rsidTr="00617C86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п\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Демографические показатели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Численность постоянного населения (среднегодовая)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501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510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родившихся</w:t>
            </w:r>
            <w:proofErr w:type="gramEnd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умерших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7C86" w:rsidRPr="005E56A3" w:rsidTr="00617C86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Убыло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34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количе</w:t>
      </w:r>
      <w:bookmarkStart w:id="5" w:name="_GoBack"/>
      <w:bookmarkEnd w:id="5"/>
      <w:r w:rsidRPr="005E56A3">
        <w:rPr>
          <w:rFonts w:ascii="Times New Roman" w:hAnsi="Times New Roman" w:cs="Times New Roman"/>
          <w:sz w:val="26"/>
          <w:szCs w:val="26"/>
        </w:rPr>
        <w:t xml:space="preserve">ство умерших составило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человек, родилось 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5E56A3">
        <w:rPr>
          <w:rFonts w:ascii="Times New Roman" w:hAnsi="Times New Roman" w:cs="Times New Roman"/>
          <w:sz w:val="26"/>
          <w:szCs w:val="26"/>
        </w:rPr>
        <w:t>человек.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среднегодовая численность постоянного населения сохранится, прогнозируется на уровне </w:t>
      </w:r>
      <w:r>
        <w:rPr>
          <w:rFonts w:ascii="Times New Roman" w:hAnsi="Times New Roman" w:cs="Times New Roman"/>
          <w:sz w:val="26"/>
          <w:szCs w:val="26"/>
        </w:rPr>
        <w:t>498</w:t>
      </w:r>
      <w:r w:rsidRPr="005E56A3">
        <w:rPr>
          <w:rFonts w:ascii="Times New Roman" w:hAnsi="Times New Roman" w:cs="Times New Roman"/>
          <w:sz w:val="26"/>
          <w:szCs w:val="26"/>
        </w:rPr>
        <w:t xml:space="preserve">  человек. Ожидаемая продолжительность жизни составит около 67 лет.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Естественная убыль составит 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 на 1 тыс. человек, </w:t>
      </w:r>
      <w:r>
        <w:rPr>
          <w:rFonts w:ascii="Times New Roman" w:hAnsi="Times New Roman" w:cs="Times New Roman"/>
          <w:sz w:val="26"/>
          <w:szCs w:val="26"/>
        </w:rPr>
        <w:t>при этом число родившихся в 2023 году и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прогнозируется на том же уровне. Положительного годового сальдо численности населения в поселение не наблюдается на протяжении ряда лет. </w:t>
      </w:r>
    </w:p>
    <w:p w:rsidR="00617C86" w:rsidRPr="005E56A3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Среднемесячная номинальная начисленная заработная плата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8500,00 руб.</w:t>
      </w:r>
    </w:p>
    <w:p w:rsidR="00617C86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По-прежнему основная часть (около 80%) денежных доходов населения будет расходоваться на покупку товаров и оплату коммунальных и других  услуг. </w:t>
      </w:r>
    </w:p>
    <w:p w:rsidR="00617C86" w:rsidRDefault="00617C86" w:rsidP="00617C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Default="00617C86" w:rsidP="00617C86">
      <w:pPr>
        <w:pStyle w:val="ConsPlusNormal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E56A3">
        <w:rPr>
          <w:rFonts w:ascii="Times New Roman" w:hAnsi="Times New Roman" w:cs="Times New Roman"/>
          <w:b/>
          <w:bCs/>
          <w:sz w:val="26"/>
          <w:szCs w:val="26"/>
        </w:rPr>
        <w:t xml:space="preserve">Комплекс мероприятий, направленных на социально-экономическое развитие </w:t>
      </w: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 на 2022 год</w:t>
      </w:r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С 2006 года в связи с разграничением полномочий между федеральным бюджетом и бюджетами субъектов Российской Федерации решение вопросов социального обслуживания и социальной поддержки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перешло в ведение Администрации МО «Турочакский район» и финансирование осуществляется из районного и республиканского бюджета.</w:t>
      </w:r>
    </w:p>
    <w:p w:rsidR="00617C86" w:rsidRPr="00FC2470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E56A3">
        <w:rPr>
          <w:rFonts w:ascii="Times New Roman" w:hAnsi="Times New Roman" w:cs="Times New Roman"/>
          <w:sz w:val="26"/>
          <w:szCs w:val="26"/>
        </w:rPr>
        <w:t xml:space="preserve">Однако администрация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 поселения в переходный период тесно сотрудничает с районными структурами с целью продолжения развития системы социального обслуживания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 и повышения качества жизни граждан, оказавшихся в трудной жизненной ситуации, путем расширения видов услуг и повышения доступности медико-социальных, социально-правовых, образовательных услуг, внедрения новых форм социального обслуживания, содействия активному уча</w:t>
      </w:r>
      <w:r>
        <w:rPr>
          <w:rFonts w:ascii="Times New Roman" w:hAnsi="Times New Roman" w:cs="Times New Roman"/>
          <w:sz w:val="26"/>
          <w:szCs w:val="26"/>
        </w:rPr>
        <w:t xml:space="preserve">стию граждан в жизни общества. </w:t>
      </w:r>
      <w:proofErr w:type="gramEnd"/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Развитие инженерной и социальной инфраструктуры.</w:t>
      </w: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поселения, ответственные за обеспечение населения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поселения соответствующими муниципальными услугами, должны координировать и регулировать деятельность субъектов  всех форм собственности, используя как административные, так и экономические механизмы. </w:t>
      </w:r>
    </w:p>
    <w:p w:rsidR="00617C86" w:rsidRPr="005E56A3" w:rsidRDefault="00617C86" w:rsidP="00617C8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Водоснабжение </w:t>
      </w:r>
    </w:p>
    <w:p w:rsidR="00617C86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Полномочия по водоснабжению перешли в Турочакский муниципальный район. Функция по обеспечению населения водой выполняется  МКУ ДХУ Турочакского района. </w:t>
      </w:r>
    </w:p>
    <w:p w:rsidR="00617C86" w:rsidRPr="005E56A3" w:rsidRDefault="00617C86" w:rsidP="00617C86">
      <w:pPr>
        <w:pStyle w:val="ConsPlusNormal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Газоснабжение</w:t>
      </w:r>
    </w:p>
    <w:p w:rsidR="00617C86" w:rsidRPr="005E56A3" w:rsidRDefault="00617C86" w:rsidP="00617C86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Газоснабжение потребителей  на территории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осуществляется сжиженным баллонным газом. Сжиженный баллонный газ используется для приготовления пищи. Функция по обеспечению населения газом осуществляет ОАО «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Горно-Алтайгаз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»</w:t>
      </w:r>
    </w:p>
    <w:p w:rsidR="00617C86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Электроснабжение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17C86" w:rsidRPr="005E56A3" w:rsidRDefault="00617C86" w:rsidP="00617C86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 Электроснабжение потребителей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 осуществляет АО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Алтайэнергосбыт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>».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 Связь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сельское поселения телефонизировано на 50% , ОАО «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» ведут работы по улучшению качества телефонной и сотовой связи, а также проведения системы интернет на территории поселения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Озеро-Куреевское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 поселения по соглашению передало отрасль «Культура» МУК ДТД Турочакского района.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Образование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На начало 20</w:t>
      </w:r>
      <w:r>
        <w:rPr>
          <w:rFonts w:ascii="Times New Roman" w:hAnsi="Times New Roman" w:cs="Times New Roman"/>
          <w:sz w:val="26"/>
          <w:szCs w:val="26"/>
        </w:rPr>
        <w:t>22 - 2023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учебного года образовательная система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 насчитывает 1 образовательное учрежде</w:t>
      </w:r>
      <w:r>
        <w:rPr>
          <w:rFonts w:ascii="Times New Roman" w:hAnsi="Times New Roman" w:cs="Times New Roman"/>
          <w:sz w:val="26"/>
          <w:szCs w:val="26"/>
        </w:rPr>
        <w:t>ние с количеством обучающихся 51</w:t>
      </w:r>
      <w:r w:rsidRPr="005E56A3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На протяжении последних нескольких  лет   продолжается уменьшение  количества детей в учреждениях дошкольного образования, что в дальнейшем приведет к уменьшению числа первоклассников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Озеро-Куреевской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ООШ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Приоритетными направлениями в системе образования в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остаются: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сети муниципальных образовательных учреждений (далее - МОУ) и единого муниципального образовательного пространства;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инновационных процессов, предусмотренных концепцией модернизации образования;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совершенствование структуры и качества образования;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создание условий сохранения здоровья обучающихся и воспитанников;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сохранение и укрепление материально-технической базы МОУ;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обеспечение доступности общего образования;</w:t>
      </w:r>
    </w:p>
    <w:p w:rsidR="00617C86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обеспечение безопасных условий жизнедеятельности участников образовательного процесса, усиление мер по противопожарной безопасности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МОУ</w:t>
      </w:r>
      <w:proofErr w:type="gramStart"/>
      <w:r w:rsidRPr="005E56A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5E56A3">
        <w:rPr>
          <w:rFonts w:ascii="Times New Roman" w:hAnsi="Times New Roman" w:cs="Times New Roman"/>
          <w:sz w:val="26"/>
          <w:szCs w:val="26"/>
        </w:rPr>
        <w:t>ровень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обеспеченности объектами образования удовлетворительный</w:t>
      </w:r>
    </w:p>
    <w:p w:rsidR="00617C86" w:rsidRPr="00F7647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76473">
        <w:rPr>
          <w:rFonts w:ascii="Times New Roman" w:hAnsi="Times New Roman" w:cs="Times New Roman"/>
          <w:b/>
          <w:sz w:val="26"/>
          <w:szCs w:val="26"/>
        </w:rPr>
        <w:t>Физическая культура и спорт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Основными задачами администрации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 в области физической культуры и спорта в 2</w:t>
      </w:r>
      <w:r>
        <w:rPr>
          <w:rFonts w:ascii="Times New Roman" w:hAnsi="Times New Roman" w:cs="Times New Roman"/>
          <w:sz w:val="26"/>
          <w:szCs w:val="26"/>
        </w:rPr>
        <w:t>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являются увеличение численности занимающихся физической культурой и спортом, эффективное использование возможностей физической культуры, спорта в оздоровлении жителей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 сельского поселения.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Основными зад</w:t>
      </w:r>
      <w:r>
        <w:rPr>
          <w:rFonts w:ascii="Times New Roman" w:hAnsi="Times New Roman" w:cs="Times New Roman"/>
          <w:sz w:val="26"/>
          <w:szCs w:val="26"/>
        </w:rPr>
        <w:t>ачами молодежной политики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это: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 физическое и героико-патриотическое воспитание молодежи и содействие призыву в ряды Вооруженных Сил Российской Федерации;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решение вопросов занятости молодежи;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организация летнего отдыха детей и молодежи;</w:t>
      </w:r>
    </w:p>
    <w:p w:rsidR="00617C86" w:rsidRPr="005E56A3" w:rsidRDefault="00617C86" w:rsidP="00617C86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Уровень обеспеченности физкультурно-оздоровительными и спортивными сооружениями удовлетворительный.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 Трудовые ресурсы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Стабильный рост в экономике во многом зависит от трудового потенциала предприятий и организаций, который является важнейшим фактором повышения конкурентоспособности продукции.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Улучшение демографической ситуации является одним из важнейших условий воспроизводства трудовых ресурсов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Обеспечение занятости трудоспособного населения. Рабочих мест не хватает, трудоспособное население, в основном молодежь, вынуждена выезжать на заработки   в Москву, в районы Крайнего Севера и другие регионы России. </w:t>
      </w:r>
    </w:p>
    <w:p w:rsidR="00617C86" w:rsidRPr="005E56A3" w:rsidRDefault="00617C86" w:rsidP="00617C86">
      <w:pPr>
        <w:pStyle w:val="ConsPlusNormal"/>
        <w:widowControl/>
        <w:ind w:left="39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>Финансовые ресурсы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Сумма налоговых и неналоговых поступлений во все уровни бюджета в 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>
        <w:rPr>
          <w:rFonts w:ascii="Times New Roman" w:hAnsi="Times New Roman" w:cs="Times New Roman"/>
          <w:sz w:val="26"/>
          <w:szCs w:val="26"/>
        </w:rPr>
        <w:t>2206,22400</w:t>
      </w:r>
      <w:r w:rsidRPr="005E56A3">
        <w:rPr>
          <w:rFonts w:ascii="Times New Roman" w:hAnsi="Times New Roman" w:cs="Times New Roman"/>
          <w:sz w:val="26"/>
          <w:szCs w:val="26"/>
        </w:rPr>
        <w:t xml:space="preserve"> тыс. рублей 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Обязательные платежи распределятся по уровням бюджета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следующим образом: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1445"/>
        <w:gridCol w:w="1417"/>
        <w:gridCol w:w="1560"/>
        <w:gridCol w:w="1559"/>
      </w:tblGrid>
      <w:tr w:rsidR="00617C86" w:rsidRPr="005E56A3" w:rsidTr="00617C86">
        <w:trPr>
          <w:cantSplit/>
          <w:trHeight w:hRule="exact" w:val="286"/>
        </w:trPr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5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Прогноз</w:t>
            </w:r>
          </w:p>
        </w:tc>
      </w:tr>
      <w:tr w:rsidR="00617C86" w:rsidRPr="005E56A3" w:rsidTr="00617C86">
        <w:trPr>
          <w:cantSplit/>
        </w:trPr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rPr>
                <w:sz w:val="26"/>
                <w:szCs w:val="26"/>
              </w:rPr>
            </w:pP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Всего поступлений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2206,22400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1577,60000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1620,70000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Налоговые поступления,  </w:t>
            </w: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всего         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322,00000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360,00000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прибыль, доходы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единый налог на   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вмененный доход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C86" w:rsidRPr="005E56A3" w:rsidTr="00617C86">
        <w:trPr>
          <w:trHeight w:val="36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     </w:t>
            </w:r>
            <w:r w:rsidRPr="005E56A3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физических лиц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sz w:val="26"/>
                <w:szCs w:val="26"/>
              </w:rPr>
              <w:t>госпошлина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1,00000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сельского поселения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7C86" w:rsidRPr="005E56A3" w:rsidTr="00617C86">
        <w:trPr>
          <w:trHeight w:val="240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самообложение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7,00000</w:t>
            </w:r>
          </w:p>
        </w:tc>
      </w:tr>
      <w:tr w:rsidR="00617C86" w:rsidRPr="005E56A3" w:rsidTr="00617C86">
        <w:trPr>
          <w:trHeight w:val="997"/>
        </w:trPr>
        <w:tc>
          <w:tcPr>
            <w:tcW w:w="337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E56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Неналоговые доходы      </w:t>
            </w:r>
          </w:p>
        </w:tc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302214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4">
              <w:rPr>
                <w:rFonts w:ascii="Times New Roman" w:hAnsi="Times New Roman" w:cs="Times New Roman"/>
                <w:bCs/>
                <w:sz w:val="24"/>
                <w:szCs w:val="24"/>
              </w:rPr>
              <w:t>1886,22400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1255,60000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1260,70000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C86" w:rsidRPr="005E56A3" w:rsidRDefault="00617C86" w:rsidP="00617C86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1260,70000</w:t>
            </w:r>
          </w:p>
        </w:tc>
      </w:tr>
    </w:tbl>
    <w:p w:rsidR="00617C86" w:rsidRPr="005E56A3" w:rsidRDefault="00617C86" w:rsidP="00617C86">
      <w:pPr>
        <w:rPr>
          <w:sz w:val="26"/>
          <w:szCs w:val="26"/>
        </w:rPr>
      </w:pPr>
    </w:p>
    <w:p w:rsidR="00617C86" w:rsidRPr="005E56A3" w:rsidRDefault="00617C86" w:rsidP="00617C86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E56A3">
        <w:rPr>
          <w:rFonts w:ascii="Times New Roman" w:hAnsi="Times New Roman" w:cs="Times New Roman"/>
          <w:sz w:val="26"/>
          <w:szCs w:val="26"/>
        </w:rPr>
        <w:t>Бюджетная по</w:t>
      </w:r>
      <w:r>
        <w:rPr>
          <w:rFonts w:ascii="Times New Roman" w:hAnsi="Times New Roman" w:cs="Times New Roman"/>
          <w:sz w:val="26"/>
          <w:szCs w:val="26"/>
        </w:rPr>
        <w:t>литика в области доходов на 2023 год и на период до 2025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года будет отражать преемственность ранее поставленных целей и задач бюджетной и налоговой политики в области доходов и будет выстраиваться с учетом изменений федерального и регионального законодательства и последствий их принятия для и</w:t>
      </w:r>
      <w:r>
        <w:rPr>
          <w:rFonts w:ascii="Times New Roman" w:hAnsi="Times New Roman" w:cs="Times New Roman"/>
          <w:sz w:val="26"/>
          <w:szCs w:val="26"/>
        </w:rPr>
        <w:t xml:space="preserve">зменения доходной базы бюджета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proofErr w:type="gramEnd"/>
    </w:p>
    <w:p w:rsidR="00617C86" w:rsidRPr="005E56A3" w:rsidRDefault="00617C86" w:rsidP="00617C86">
      <w:pPr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В основе бюджетной политики в области доходов определены следующие   основные направления: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выявление резерва роста </w:t>
      </w:r>
      <w:r w:rsidRPr="005E56A3">
        <w:rPr>
          <w:rFonts w:ascii="Times New Roman" w:hAnsi="Times New Roman" w:cs="Times New Roman"/>
          <w:sz w:val="26"/>
          <w:szCs w:val="26"/>
        </w:rPr>
        <w:t>неналоговых доходов путем повышения эффективности и более рационального использования муниципальной собственности.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продолжение совместной с </w:t>
      </w:r>
      <w:r w:rsidRPr="005E56A3">
        <w:rPr>
          <w:rFonts w:ascii="Times New Roman" w:hAnsi="Times New Roman" w:cs="Times New Roman"/>
          <w:sz w:val="26"/>
          <w:szCs w:val="26"/>
        </w:rPr>
        <w:t>налоговой органами работы по сокращению задолженн</w:t>
      </w:r>
      <w:r>
        <w:rPr>
          <w:rFonts w:ascii="Times New Roman" w:hAnsi="Times New Roman" w:cs="Times New Roman"/>
          <w:sz w:val="26"/>
          <w:szCs w:val="26"/>
        </w:rPr>
        <w:t xml:space="preserve">ости по налогам и сборам перед </w:t>
      </w:r>
      <w:r w:rsidRPr="005E56A3">
        <w:rPr>
          <w:rFonts w:ascii="Times New Roman" w:hAnsi="Times New Roman" w:cs="Times New Roman"/>
          <w:sz w:val="26"/>
          <w:szCs w:val="26"/>
        </w:rPr>
        <w:t xml:space="preserve">бюджетом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a3"/>
        <w:ind w:left="390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прове</w:t>
      </w:r>
      <w:r>
        <w:rPr>
          <w:rFonts w:ascii="Times New Roman" w:hAnsi="Times New Roman" w:cs="Times New Roman"/>
          <w:sz w:val="26"/>
          <w:szCs w:val="26"/>
        </w:rPr>
        <w:t xml:space="preserve">дение совместных мероприятий с </w:t>
      </w:r>
      <w:r w:rsidRPr="005E56A3">
        <w:rPr>
          <w:rFonts w:ascii="Times New Roman" w:hAnsi="Times New Roman" w:cs="Times New Roman"/>
          <w:sz w:val="26"/>
          <w:szCs w:val="26"/>
        </w:rPr>
        <w:t xml:space="preserve">налоговыми и другими территориальными органами по инвентаризации и актуализации налоговой базы по земельному налогу, налогу на имущество физических лиц, которая станет основой для исчисления налога на недвижимость.   </w:t>
      </w:r>
    </w:p>
    <w:p w:rsidR="00617C86" w:rsidRPr="005E56A3" w:rsidRDefault="00617C86" w:rsidP="00617C86">
      <w:pPr>
        <w:pStyle w:val="ConsPlusNormal"/>
        <w:widowControl/>
        <w:ind w:left="390" w:firstLine="0"/>
        <w:rPr>
          <w:rFonts w:ascii="Times New Roman" w:hAnsi="Times New Roman" w:cs="Times New Roman"/>
          <w:b/>
          <w:sz w:val="26"/>
          <w:szCs w:val="26"/>
        </w:rPr>
      </w:pPr>
      <w:r w:rsidRPr="005E56A3">
        <w:rPr>
          <w:rFonts w:ascii="Times New Roman" w:hAnsi="Times New Roman" w:cs="Times New Roman"/>
          <w:b/>
          <w:sz w:val="26"/>
          <w:szCs w:val="26"/>
        </w:rPr>
        <w:t xml:space="preserve">Создание потенциала для будущего развития </w:t>
      </w:r>
      <w:proofErr w:type="spellStart"/>
      <w:r w:rsidRPr="005E56A3">
        <w:rPr>
          <w:rFonts w:ascii="Times New Roman" w:hAnsi="Times New Roman" w:cs="Times New Roman"/>
          <w:b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. Муниципальный сектор экономики</w:t>
      </w:r>
    </w:p>
    <w:p w:rsidR="00617C86" w:rsidRPr="005E56A3" w:rsidRDefault="00617C86" w:rsidP="00617C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Учитывая предстоящее сокращение доли му</w:t>
      </w:r>
      <w:r>
        <w:rPr>
          <w:rFonts w:ascii="Times New Roman" w:hAnsi="Times New Roman" w:cs="Times New Roman"/>
          <w:sz w:val="26"/>
          <w:szCs w:val="26"/>
        </w:rPr>
        <w:t>ниципальной собственности в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году необходимо как можно более эффективно распорядиться имеющимися в распоряжении средствами с целью увеличения доходов, поступающих в бюджет </w:t>
      </w:r>
      <w:proofErr w:type="spellStart"/>
      <w:r w:rsidRPr="005E56A3">
        <w:rPr>
          <w:rFonts w:ascii="Times New Roman" w:hAnsi="Times New Roman" w:cs="Times New Roman"/>
          <w:sz w:val="26"/>
          <w:szCs w:val="26"/>
        </w:rPr>
        <w:t>Озеро-Куреевского</w:t>
      </w:r>
      <w:proofErr w:type="spellEnd"/>
      <w:r w:rsidRPr="005E56A3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617C86" w:rsidRPr="005E56A3" w:rsidRDefault="00617C86" w:rsidP="00617C86">
      <w:pPr>
        <w:pStyle w:val="ConsPlusNonformat"/>
        <w:widowControl/>
        <w:ind w:left="390"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Для решения задач бюджетной и налоговой политики в области доходов необходимо обеспечить: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1.Повышение уровня собираемости налогов и сборов, усиление налоговой дисциплины, сокращения недоимки, принятие мер по мобилизации дополнительных доходов, усиление земельного контроля. Инвентаризация муниципального имущества и земли в целях вовлечения в оборот не используемых объектов недвижимости. 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2. Продолжение  работы по увеличению заработной платы и легализации ее выплаты в целях обеспечения социальной защищенности работников и повышения налоговой базы.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Бюджет му</w:t>
      </w:r>
      <w:r>
        <w:rPr>
          <w:rFonts w:ascii="Times New Roman" w:hAnsi="Times New Roman" w:cs="Times New Roman"/>
          <w:sz w:val="26"/>
          <w:szCs w:val="26"/>
        </w:rPr>
        <w:t>ниципального образования на 2023</w:t>
      </w:r>
      <w:r w:rsidRPr="005E56A3">
        <w:rPr>
          <w:rFonts w:ascii="Times New Roman" w:hAnsi="Times New Roman" w:cs="Times New Roman"/>
          <w:sz w:val="26"/>
          <w:szCs w:val="26"/>
        </w:rPr>
        <w:t xml:space="preserve"> г. по собственным доходам формируется с учетом  показателей: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доходы физических лиц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налог на имущество физических лиц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земельный налог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>- доходы от использования муниципального имущества</w:t>
      </w:r>
    </w:p>
    <w:p w:rsidR="00617C86" w:rsidRPr="005E56A3" w:rsidRDefault="00617C86" w:rsidP="00617C8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5E56A3">
        <w:rPr>
          <w:rFonts w:ascii="Times New Roman" w:hAnsi="Times New Roman" w:cs="Times New Roman"/>
          <w:sz w:val="26"/>
          <w:szCs w:val="26"/>
        </w:rPr>
        <w:t xml:space="preserve">- доходы от реализации муниципального имущества. </w:t>
      </w:r>
    </w:p>
    <w:p w:rsidR="00617C86" w:rsidRPr="005E56A3" w:rsidRDefault="00617C86" w:rsidP="00617C86">
      <w:pPr>
        <w:pStyle w:val="30"/>
        <w:shd w:val="clear" w:color="auto" w:fill="auto"/>
        <w:tabs>
          <w:tab w:val="left" w:pos="1360"/>
        </w:tabs>
        <w:spacing w:before="0"/>
        <w:ind w:left="1080"/>
        <w:jc w:val="left"/>
        <w:rPr>
          <w:sz w:val="26"/>
          <w:szCs w:val="26"/>
        </w:rPr>
      </w:pPr>
    </w:p>
    <w:p w:rsidR="00617C86" w:rsidRPr="005E56A3" w:rsidRDefault="00617C86" w:rsidP="00617C86">
      <w:pPr>
        <w:pStyle w:val="30"/>
        <w:shd w:val="clear" w:color="auto" w:fill="auto"/>
        <w:tabs>
          <w:tab w:val="left" w:pos="1360"/>
        </w:tabs>
        <w:spacing w:before="0" w:line="317" w:lineRule="exact"/>
        <w:ind w:left="720" w:right="600"/>
        <w:rPr>
          <w:rStyle w:val="8"/>
          <w:b/>
          <w:bCs/>
          <w:color w:val="000000"/>
          <w:sz w:val="26"/>
          <w:szCs w:val="26"/>
        </w:rPr>
      </w:pPr>
      <w:r w:rsidRPr="005E56A3">
        <w:rPr>
          <w:rStyle w:val="3"/>
          <w:color w:val="000000"/>
          <w:sz w:val="26"/>
          <w:szCs w:val="26"/>
        </w:rPr>
        <w:t xml:space="preserve">6.Оценка ожидаемой социально-экономической </w:t>
      </w:r>
      <w:proofErr w:type="gramStart"/>
      <w:r w:rsidRPr="005E56A3">
        <w:rPr>
          <w:rStyle w:val="3"/>
          <w:color w:val="000000"/>
          <w:sz w:val="26"/>
          <w:szCs w:val="26"/>
        </w:rPr>
        <w:t>эффективности реализации плана социально-экономического развития м</w:t>
      </w:r>
      <w:r>
        <w:rPr>
          <w:rStyle w:val="3"/>
          <w:color w:val="000000"/>
          <w:sz w:val="26"/>
          <w:szCs w:val="26"/>
        </w:rPr>
        <w:t>униципального образования</w:t>
      </w:r>
      <w:proofErr w:type="gramEnd"/>
      <w:r>
        <w:rPr>
          <w:rStyle w:val="3"/>
          <w:color w:val="000000"/>
          <w:sz w:val="26"/>
          <w:szCs w:val="26"/>
        </w:rPr>
        <w:t xml:space="preserve"> на 2021</w:t>
      </w:r>
      <w:r w:rsidRPr="005E56A3">
        <w:rPr>
          <w:rStyle w:val="3"/>
          <w:color w:val="000000"/>
          <w:sz w:val="26"/>
          <w:szCs w:val="26"/>
        </w:rPr>
        <w:t xml:space="preserve"> года.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В результате реализации годового плана ожидается получение следующих результатов: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Количество голов КРС                                                                   голов</w:t>
      </w:r>
      <w:r>
        <w:rPr>
          <w:rStyle w:val="8"/>
          <w:color w:val="000000"/>
          <w:sz w:val="26"/>
          <w:szCs w:val="26"/>
        </w:rPr>
        <w:t xml:space="preserve"> - 307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proofErr w:type="gramStart"/>
      <w:r w:rsidRPr="005E56A3">
        <w:rPr>
          <w:rStyle w:val="8"/>
          <w:color w:val="000000"/>
          <w:sz w:val="26"/>
          <w:szCs w:val="26"/>
        </w:rPr>
        <w:t>Создано КФХ                                                                                  един</w:t>
      </w:r>
      <w:proofErr w:type="gramEnd"/>
      <w:r w:rsidRPr="005E56A3">
        <w:rPr>
          <w:rStyle w:val="8"/>
          <w:color w:val="000000"/>
          <w:sz w:val="26"/>
          <w:szCs w:val="26"/>
        </w:rPr>
        <w:t>.</w:t>
      </w:r>
      <w:r>
        <w:rPr>
          <w:rStyle w:val="8"/>
          <w:color w:val="000000"/>
          <w:sz w:val="26"/>
          <w:szCs w:val="26"/>
        </w:rPr>
        <w:t xml:space="preserve"> - 0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Предпринимательство                                                                    </w:t>
      </w:r>
      <w:proofErr w:type="gramStart"/>
      <w:r w:rsidRPr="005E56A3">
        <w:rPr>
          <w:rStyle w:val="8"/>
          <w:color w:val="000000"/>
          <w:sz w:val="26"/>
          <w:szCs w:val="26"/>
        </w:rPr>
        <w:t>един</w:t>
      </w:r>
      <w:proofErr w:type="gramEnd"/>
      <w:r w:rsidRPr="005E56A3">
        <w:rPr>
          <w:rStyle w:val="8"/>
          <w:color w:val="000000"/>
          <w:sz w:val="26"/>
          <w:szCs w:val="26"/>
        </w:rPr>
        <w:t xml:space="preserve">. </w:t>
      </w:r>
      <w:r>
        <w:rPr>
          <w:rStyle w:val="8"/>
          <w:color w:val="000000"/>
          <w:sz w:val="26"/>
          <w:szCs w:val="26"/>
        </w:rPr>
        <w:t>-8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Повышение обслуживания в сфере культуры                                %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Строительство домов                                                                     </w:t>
      </w:r>
      <w:proofErr w:type="gramStart"/>
      <w:r w:rsidRPr="005E56A3">
        <w:rPr>
          <w:rStyle w:val="8"/>
          <w:color w:val="000000"/>
          <w:sz w:val="26"/>
          <w:szCs w:val="26"/>
        </w:rPr>
        <w:t>един</w:t>
      </w:r>
      <w:proofErr w:type="gramEnd"/>
      <w:r w:rsidRPr="005E56A3">
        <w:rPr>
          <w:rStyle w:val="8"/>
          <w:color w:val="000000"/>
          <w:sz w:val="26"/>
          <w:szCs w:val="26"/>
        </w:rPr>
        <w:t xml:space="preserve">.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>Увеличение доходов местных бюджетов                                       % -  1.1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r w:rsidRPr="005E56A3">
        <w:rPr>
          <w:rStyle w:val="8"/>
          <w:color w:val="000000"/>
          <w:sz w:val="26"/>
          <w:szCs w:val="26"/>
        </w:rPr>
        <w:t xml:space="preserve">Ввод жилья в эксплуатацию                                                          един. - </w:t>
      </w:r>
      <w:r>
        <w:rPr>
          <w:rStyle w:val="8"/>
          <w:color w:val="000000"/>
          <w:sz w:val="26"/>
          <w:szCs w:val="26"/>
        </w:rPr>
        <w:t>0</w:t>
      </w:r>
    </w:p>
    <w:p w:rsidR="00617C86" w:rsidRPr="005E56A3" w:rsidRDefault="00617C86" w:rsidP="00617C86">
      <w:pPr>
        <w:pStyle w:val="80"/>
        <w:shd w:val="clear" w:color="auto" w:fill="auto"/>
        <w:ind w:left="640"/>
        <w:jc w:val="left"/>
        <w:rPr>
          <w:rStyle w:val="8"/>
          <w:bCs/>
          <w:color w:val="000000"/>
          <w:sz w:val="26"/>
          <w:szCs w:val="26"/>
        </w:rPr>
      </w:pPr>
      <w:proofErr w:type="spellStart"/>
      <w:r w:rsidRPr="005E56A3">
        <w:rPr>
          <w:rStyle w:val="8"/>
          <w:color w:val="000000"/>
          <w:sz w:val="26"/>
          <w:szCs w:val="26"/>
        </w:rPr>
        <w:t>Дотационность</w:t>
      </w:r>
      <w:proofErr w:type="spellEnd"/>
      <w:r w:rsidRPr="005E56A3">
        <w:rPr>
          <w:rStyle w:val="8"/>
          <w:color w:val="000000"/>
          <w:sz w:val="26"/>
          <w:szCs w:val="26"/>
        </w:rPr>
        <w:t xml:space="preserve"> бюджета с учетом реализации плана                  % - 100</w:t>
      </w:r>
    </w:p>
    <w:p w:rsidR="00617C86" w:rsidRDefault="00617C86" w:rsidP="008C65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617C86" w:rsidSect="00D56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A5B3C59"/>
    <w:multiLevelType w:val="hybridMultilevel"/>
    <w:tmpl w:val="E130AA6C"/>
    <w:lvl w:ilvl="0" w:tplc="A04AE0D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F0CA1"/>
    <w:multiLevelType w:val="hybridMultilevel"/>
    <w:tmpl w:val="D126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D6488"/>
    <w:multiLevelType w:val="hybridMultilevel"/>
    <w:tmpl w:val="F20C671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B7D1C"/>
    <w:multiLevelType w:val="hybridMultilevel"/>
    <w:tmpl w:val="8E2E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16763"/>
    <w:multiLevelType w:val="hybridMultilevel"/>
    <w:tmpl w:val="A086D566"/>
    <w:lvl w:ilvl="0" w:tplc="85C2EF7A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C483550"/>
    <w:multiLevelType w:val="hybridMultilevel"/>
    <w:tmpl w:val="8864DD1C"/>
    <w:lvl w:ilvl="0" w:tplc="1104468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D9871EF"/>
    <w:multiLevelType w:val="hybridMultilevel"/>
    <w:tmpl w:val="F43C26E2"/>
    <w:lvl w:ilvl="0" w:tplc="EE0282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BB"/>
    <w:rsid w:val="000073EE"/>
    <w:rsid w:val="00021CF6"/>
    <w:rsid w:val="00035CAA"/>
    <w:rsid w:val="00050D79"/>
    <w:rsid w:val="000625D8"/>
    <w:rsid w:val="0007050D"/>
    <w:rsid w:val="00076844"/>
    <w:rsid w:val="000B0AFB"/>
    <w:rsid w:val="000C6767"/>
    <w:rsid w:val="000E120C"/>
    <w:rsid w:val="000E3356"/>
    <w:rsid w:val="000F79AC"/>
    <w:rsid w:val="001059A6"/>
    <w:rsid w:val="001573FD"/>
    <w:rsid w:val="001650A6"/>
    <w:rsid w:val="001D02DF"/>
    <w:rsid w:val="001D15BB"/>
    <w:rsid w:val="001E2055"/>
    <w:rsid w:val="00212CDE"/>
    <w:rsid w:val="0021661C"/>
    <w:rsid w:val="00245DFD"/>
    <w:rsid w:val="0025488A"/>
    <w:rsid w:val="0029177A"/>
    <w:rsid w:val="002934AF"/>
    <w:rsid w:val="002B2CE7"/>
    <w:rsid w:val="002B3E49"/>
    <w:rsid w:val="002C0FF7"/>
    <w:rsid w:val="002D291E"/>
    <w:rsid w:val="002D3B78"/>
    <w:rsid w:val="002F1441"/>
    <w:rsid w:val="003138DE"/>
    <w:rsid w:val="003A3AED"/>
    <w:rsid w:val="003C353F"/>
    <w:rsid w:val="003D2F27"/>
    <w:rsid w:val="003E5661"/>
    <w:rsid w:val="00402E05"/>
    <w:rsid w:val="00425E44"/>
    <w:rsid w:val="004320E5"/>
    <w:rsid w:val="004B2FF6"/>
    <w:rsid w:val="004D0DA6"/>
    <w:rsid w:val="004D163B"/>
    <w:rsid w:val="004D64D5"/>
    <w:rsid w:val="004D7670"/>
    <w:rsid w:val="005151FB"/>
    <w:rsid w:val="00520042"/>
    <w:rsid w:val="005232E0"/>
    <w:rsid w:val="005255C9"/>
    <w:rsid w:val="00540D69"/>
    <w:rsid w:val="00551E2A"/>
    <w:rsid w:val="005524B3"/>
    <w:rsid w:val="00566818"/>
    <w:rsid w:val="005A4236"/>
    <w:rsid w:val="005B037B"/>
    <w:rsid w:val="005B44EA"/>
    <w:rsid w:val="005B7965"/>
    <w:rsid w:val="005D6704"/>
    <w:rsid w:val="005F628A"/>
    <w:rsid w:val="00605EDE"/>
    <w:rsid w:val="00615644"/>
    <w:rsid w:val="00617C86"/>
    <w:rsid w:val="006665D0"/>
    <w:rsid w:val="00682C49"/>
    <w:rsid w:val="006950CB"/>
    <w:rsid w:val="006A6D8C"/>
    <w:rsid w:val="006B02E4"/>
    <w:rsid w:val="006B0654"/>
    <w:rsid w:val="006F365C"/>
    <w:rsid w:val="007163C7"/>
    <w:rsid w:val="00730A25"/>
    <w:rsid w:val="007339A3"/>
    <w:rsid w:val="00740924"/>
    <w:rsid w:val="00755D2F"/>
    <w:rsid w:val="00757573"/>
    <w:rsid w:val="007D7216"/>
    <w:rsid w:val="007E49FE"/>
    <w:rsid w:val="007F07C3"/>
    <w:rsid w:val="007F0DCF"/>
    <w:rsid w:val="007F280C"/>
    <w:rsid w:val="00800E4A"/>
    <w:rsid w:val="00825BE9"/>
    <w:rsid w:val="00827FF5"/>
    <w:rsid w:val="008440F8"/>
    <w:rsid w:val="0085254E"/>
    <w:rsid w:val="00874F0F"/>
    <w:rsid w:val="00891B69"/>
    <w:rsid w:val="00891F23"/>
    <w:rsid w:val="008A3BF9"/>
    <w:rsid w:val="008A6A96"/>
    <w:rsid w:val="008B3199"/>
    <w:rsid w:val="008C6588"/>
    <w:rsid w:val="008F5DDC"/>
    <w:rsid w:val="00920A50"/>
    <w:rsid w:val="00921A33"/>
    <w:rsid w:val="00931C09"/>
    <w:rsid w:val="00934B9A"/>
    <w:rsid w:val="00945156"/>
    <w:rsid w:val="00947E78"/>
    <w:rsid w:val="00952F50"/>
    <w:rsid w:val="00955286"/>
    <w:rsid w:val="009939F4"/>
    <w:rsid w:val="009B230F"/>
    <w:rsid w:val="009C6B7F"/>
    <w:rsid w:val="009D1FCE"/>
    <w:rsid w:val="009D2C5B"/>
    <w:rsid w:val="009D413F"/>
    <w:rsid w:val="009E1A47"/>
    <w:rsid w:val="009E6F49"/>
    <w:rsid w:val="009F3528"/>
    <w:rsid w:val="009F6A53"/>
    <w:rsid w:val="00A04EB6"/>
    <w:rsid w:val="00A059EB"/>
    <w:rsid w:val="00A13E96"/>
    <w:rsid w:val="00A22C59"/>
    <w:rsid w:val="00A70044"/>
    <w:rsid w:val="00A832EE"/>
    <w:rsid w:val="00A837C9"/>
    <w:rsid w:val="00A855F7"/>
    <w:rsid w:val="00A90590"/>
    <w:rsid w:val="00AB0B11"/>
    <w:rsid w:val="00AB5E67"/>
    <w:rsid w:val="00AB6DB1"/>
    <w:rsid w:val="00AC4C5A"/>
    <w:rsid w:val="00AE7808"/>
    <w:rsid w:val="00AF64C6"/>
    <w:rsid w:val="00B004E8"/>
    <w:rsid w:val="00B01C3C"/>
    <w:rsid w:val="00B120FB"/>
    <w:rsid w:val="00B36679"/>
    <w:rsid w:val="00B463CA"/>
    <w:rsid w:val="00B470F7"/>
    <w:rsid w:val="00B62CD9"/>
    <w:rsid w:val="00BB0228"/>
    <w:rsid w:val="00BD4B4D"/>
    <w:rsid w:val="00BE65DE"/>
    <w:rsid w:val="00BF3477"/>
    <w:rsid w:val="00BF75CA"/>
    <w:rsid w:val="00C17458"/>
    <w:rsid w:val="00C302DC"/>
    <w:rsid w:val="00C47777"/>
    <w:rsid w:val="00C57BAB"/>
    <w:rsid w:val="00C91CCC"/>
    <w:rsid w:val="00C9605E"/>
    <w:rsid w:val="00CA1BCA"/>
    <w:rsid w:val="00CC3C49"/>
    <w:rsid w:val="00CC740C"/>
    <w:rsid w:val="00D11D00"/>
    <w:rsid w:val="00D13061"/>
    <w:rsid w:val="00D30166"/>
    <w:rsid w:val="00D31273"/>
    <w:rsid w:val="00D4045B"/>
    <w:rsid w:val="00D5304B"/>
    <w:rsid w:val="00D56D29"/>
    <w:rsid w:val="00D60425"/>
    <w:rsid w:val="00D640EC"/>
    <w:rsid w:val="00D711BC"/>
    <w:rsid w:val="00DE0829"/>
    <w:rsid w:val="00E14F05"/>
    <w:rsid w:val="00E573BD"/>
    <w:rsid w:val="00E61286"/>
    <w:rsid w:val="00E616E5"/>
    <w:rsid w:val="00EA3FB7"/>
    <w:rsid w:val="00EC71AC"/>
    <w:rsid w:val="00EE5054"/>
    <w:rsid w:val="00F13542"/>
    <w:rsid w:val="00F2063C"/>
    <w:rsid w:val="00F341E4"/>
    <w:rsid w:val="00F5126A"/>
    <w:rsid w:val="00F53203"/>
    <w:rsid w:val="00F65B18"/>
    <w:rsid w:val="00F73EC0"/>
    <w:rsid w:val="00FA3D8A"/>
    <w:rsid w:val="00FD2EAE"/>
    <w:rsid w:val="00FE5B84"/>
    <w:rsid w:val="00FF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44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">
    <w:name w:val="Основной текст (2) + 4"/>
    <w:aliases w:val="5 pt,Интервал 0 pt,Масштаб 60%"/>
    <w:basedOn w:val="2"/>
    <w:uiPriority w:val="99"/>
    <w:rsid w:val="00740924"/>
    <w:rPr>
      <w:rFonts w:ascii="Times New Roman" w:hAnsi="Times New Roman"/>
      <w:spacing w:val="10"/>
      <w:w w:val="60"/>
      <w:sz w:val="9"/>
      <w:szCs w:val="9"/>
      <w:shd w:val="clear" w:color="auto" w:fill="FFFFFF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740924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74092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22">
    <w:name w:val="Основной текст (2) + Курсив"/>
    <w:basedOn w:val="2"/>
    <w:uiPriority w:val="99"/>
    <w:rsid w:val="00740924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740924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Arial">
    <w:name w:val="Основной текст (2) + Arial"/>
    <w:basedOn w:val="2"/>
    <w:uiPriority w:val="99"/>
    <w:rsid w:val="00740924"/>
    <w:rPr>
      <w:rFonts w:ascii="Arial" w:hAnsi="Arial" w:cs="Arial"/>
      <w:sz w:val="28"/>
      <w:szCs w:val="28"/>
      <w:shd w:val="clear" w:color="auto" w:fill="FFFFFF"/>
    </w:rPr>
  </w:style>
  <w:style w:type="character" w:customStyle="1" w:styleId="2Arial3">
    <w:name w:val="Основной текст (2) + Arial3"/>
    <w:aliases w:val="13 pt,Полужирный4"/>
    <w:basedOn w:val="2"/>
    <w:uiPriority w:val="99"/>
    <w:rsid w:val="00740924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24pt">
    <w:name w:val="Основной текст (2) + 4 pt"/>
    <w:aliases w:val="Масштаб 33%"/>
    <w:basedOn w:val="2"/>
    <w:uiPriority w:val="99"/>
    <w:rsid w:val="00740924"/>
    <w:rPr>
      <w:rFonts w:ascii="Times New Roman" w:hAnsi="Times New Roman"/>
      <w:w w:val="33"/>
      <w:sz w:val="8"/>
      <w:szCs w:val="8"/>
      <w:shd w:val="clear" w:color="auto" w:fill="FFFFFF"/>
    </w:rPr>
  </w:style>
  <w:style w:type="character" w:customStyle="1" w:styleId="213pt1">
    <w:name w:val="Основной текст (2) + 13 pt1"/>
    <w:aliases w:val="Полужирный2,Масштаб 20%1"/>
    <w:basedOn w:val="2"/>
    <w:uiPriority w:val="99"/>
    <w:rsid w:val="00740924"/>
    <w:rPr>
      <w:rFonts w:ascii="Times New Roman" w:hAnsi="Times New Roman"/>
      <w:b/>
      <w:bCs/>
      <w:w w:val="20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740924"/>
    <w:rPr>
      <w:rFonts w:ascii="Times New Roman" w:hAnsi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74092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40924"/>
    <w:pPr>
      <w:widowControl w:val="0"/>
      <w:shd w:val="clear" w:color="auto" w:fill="FFFFFF"/>
      <w:spacing w:before="900" w:after="360" w:line="240" w:lineRule="atLeast"/>
    </w:pPr>
    <w:rPr>
      <w:rFonts w:ascii="Times New Roman" w:hAnsi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740924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740924"/>
    <w:pPr>
      <w:widowControl w:val="0"/>
      <w:shd w:val="clear" w:color="auto" w:fill="FFFFFF"/>
      <w:spacing w:before="300" w:after="360" w:line="240" w:lineRule="atLeast"/>
      <w:ind w:firstLine="780"/>
      <w:jc w:val="both"/>
    </w:pPr>
    <w:rPr>
      <w:rFonts w:ascii="Times New Roman" w:hAnsi="Times New Roman"/>
      <w:i/>
      <w:iCs/>
      <w:sz w:val="28"/>
      <w:szCs w:val="28"/>
    </w:rPr>
  </w:style>
  <w:style w:type="paragraph" w:customStyle="1" w:styleId="a6">
    <w:name w:val="Подпись к таблице"/>
    <w:basedOn w:val="a"/>
    <w:link w:val="a5"/>
    <w:uiPriority w:val="99"/>
    <w:rsid w:val="0074092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74092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</w:rPr>
  </w:style>
  <w:style w:type="paragraph" w:customStyle="1" w:styleId="90">
    <w:name w:val="Основной текст (9)"/>
    <w:basedOn w:val="a"/>
    <w:link w:val="9"/>
    <w:uiPriority w:val="99"/>
    <w:rsid w:val="00740924"/>
    <w:pPr>
      <w:widowControl w:val="0"/>
      <w:shd w:val="clear" w:color="auto" w:fill="FFFFFF"/>
      <w:spacing w:before="2160" w:after="1860" w:line="278" w:lineRule="exact"/>
    </w:pPr>
    <w:rPr>
      <w:rFonts w:ascii="Times New Roman" w:hAnsi="Times New Roman"/>
    </w:rPr>
  </w:style>
  <w:style w:type="paragraph" w:customStyle="1" w:styleId="ConsPlusNonformat">
    <w:name w:val="ConsPlusNonformat"/>
    <w:rsid w:val="0074092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409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409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Title"/>
    <w:basedOn w:val="a"/>
    <w:link w:val="a8"/>
    <w:qFormat/>
    <w:rsid w:val="00740924"/>
    <w:pPr>
      <w:spacing w:after="0" w:line="240" w:lineRule="auto"/>
      <w:ind w:left="4820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азвание Знак"/>
    <w:basedOn w:val="a0"/>
    <w:link w:val="a7"/>
    <w:rsid w:val="007409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Cell">
    <w:name w:val="ConsPlusCell"/>
    <w:rsid w:val="0074092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6/11105025100000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7184</Words>
  <Characters>40953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Elanika</cp:lastModifiedBy>
  <cp:revision>2</cp:revision>
  <cp:lastPrinted>2020-07-15T08:49:00Z</cp:lastPrinted>
  <dcterms:created xsi:type="dcterms:W3CDTF">2022-11-14T05:33:00Z</dcterms:created>
  <dcterms:modified xsi:type="dcterms:W3CDTF">2022-11-14T05:33:00Z</dcterms:modified>
</cp:coreProperties>
</file>